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E33" w:rsidRDefault="00814E33" w:rsidP="00BF333D">
      <w:pPr>
        <w:jc w:val="center"/>
        <w:rPr>
          <w:rFonts w:asciiTheme="minorHAnsi" w:hAnsiTheme="minorHAnsi"/>
          <w:b/>
          <w:caps/>
          <w:sz w:val="22"/>
          <w:szCs w:val="22"/>
        </w:rPr>
      </w:pPr>
    </w:p>
    <w:p w:rsidR="00BF333D" w:rsidRPr="00B23BC8" w:rsidRDefault="00BF333D" w:rsidP="00BF333D">
      <w:pPr>
        <w:jc w:val="center"/>
        <w:rPr>
          <w:rFonts w:asciiTheme="minorHAnsi" w:hAnsiTheme="minorHAnsi"/>
          <w:b/>
          <w:caps/>
          <w:sz w:val="22"/>
          <w:szCs w:val="22"/>
        </w:rPr>
      </w:pPr>
      <w:r w:rsidRPr="00B23BC8">
        <w:rPr>
          <w:rFonts w:asciiTheme="minorHAnsi" w:hAnsiTheme="minorHAnsi"/>
          <w:b/>
          <w:caps/>
          <w:sz w:val="22"/>
          <w:szCs w:val="22"/>
        </w:rPr>
        <w:t>Tematická p</w:t>
      </w:r>
      <w:bookmarkStart w:id="0" w:name="_GoBack"/>
      <w:bookmarkEnd w:id="0"/>
      <w:r w:rsidRPr="00B23BC8">
        <w:rPr>
          <w:rFonts w:asciiTheme="minorHAnsi" w:hAnsiTheme="minorHAnsi"/>
          <w:b/>
          <w:caps/>
          <w:sz w:val="22"/>
          <w:szCs w:val="22"/>
        </w:rPr>
        <w:t>růběžná zpráva</w:t>
      </w:r>
    </w:p>
    <w:p w:rsidR="00BF333D" w:rsidRPr="00B23BC8" w:rsidRDefault="00BF333D" w:rsidP="00BF333D">
      <w:pPr>
        <w:jc w:val="center"/>
        <w:rPr>
          <w:rFonts w:asciiTheme="minorHAnsi" w:hAnsiTheme="minorHAnsi"/>
          <w:sz w:val="22"/>
          <w:szCs w:val="22"/>
        </w:rPr>
      </w:pPr>
    </w:p>
    <w:p w:rsidR="00BF333D" w:rsidRDefault="00BF333D" w:rsidP="00BF333D">
      <w:pPr>
        <w:jc w:val="center"/>
        <w:rPr>
          <w:rFonts w:asciiTheme="minorHAnsi" w:hAnsiTheme="minorHAnsi"/>
          <w:sz w:val="22"/>
          <w:szCs w:val="22"/>
        </w:rPr>
      </w:pPr>
      <w:r w:rsidRPr="00B23BC8">
        <w:rPr>
          <w:rFonts w:asciiTheme="minorHAnsi" w:hAnsiTheme="minorHAnsi"/>
          <w:sz w:val="22"/>
          <w:szCs w:val="22"/>
        </w:rPr>
        <w:t>k </w:t>
      </w:r>
      <w:proofErr w:type="spellStart"/>
      <w:r w:rsidRPr="00B23BC8">
        <w:rPr>
          <w:rFonts w:asciiTheme="minorHAnsi" w:hAnsiTheme="minorHAnsi"/>
          <w:sz w:val="22"/>
          <w:szCs w:val="22"/>
        </w:rPr>
        <w:t>fokusní</w:t>
      </w:r>
      <w:proofErr w:type="spellEnd"/>
      <w:r w:rsidRPr="00B23BC8">
        <w:rPr>
          <w:rFonts w:asciiTheme="minorHAnsi" w:hAnsiTheme="minorHAnsi"/>
          <w:sz w:val="22"/>
          <w:szCs w:val="22"/>
        </w:rPr>
        <w:t xml:space="preserve"> skupině </w:t>
      </w:r>
      <w:r w:rsidRPr="00936094">
        <w:rPr>
          <w:rFonts w:asciiTheme="minorHAnsi" w:hAnsiTheme="minorHAnsi"/>
          <w:sz w:val="22"/>
          <w:szCs w:val="22"/>
        </w:rPr>
        <w:t>č.</w:t>
      </w:r>
      <w:r w:rsidR="00936094">
        <w:rPr>
          <w:rFonts w:asciiTheme="minorHAnsi" w:hAnsiTheme="minorHAnsi"/>
          <w:sz w:val="22"/>
          <w:szCs w:val="22"/>
        </w:rPr>
        <w:t xml:space="preserve"> 1</w:t>
      </w:r>
      <w:r w:rsidRPr="00B23BC8">
        <w:rPr>
          <w:rFonts w:asciiTheme="minorHAnsi" w:hAnsiTheme="minorHAnsi"/>
          <w:sz w:val="22"/>
          <w:szCs w:val="22"/>
        </w:rPr>
        <w:t xml:space="preserve"> </w:t>
      </w:r>
    </w:p>
    <w:p w:rsidR="008A0587" w:rsidRPr="008A0587" w:rsidRDefault="008A0587" w:rsidP="008A0587">
      <w:pPr>
        <w:pStyle w:val="Normlnweb"/>
        <w:spacing w:before="80" w:beforeAutospacing="0" w:after="80"/>
        <w:jc w:val="center"/>
        <w:rPr>
          <w:rFonts w:asciiTheme="minorHAnsi" w:hAnsiTheme="minorHAnsi"/>
          <w:b/>
        </w:rPr>
      </w:pPr>
      <w:r w:rsidRPr="005902BE">
        <w:rPr>
          <w:rFonts w:asciiTheme="minorHAnsi" w:hAnsiTheme="minorHAnsi"/>
          <w:b/>
        </w:rPr>
        <w:t>Zhodnocení použití jednotkových nákladů u výzev A4 a B5 z pohledu realizátorů</w:t>
      </w:r>
    </w:p>
    <w:p w:rsidR="00BF333D" w:rsidRPr="00B23BC8" w:rsidRDefault="00BF333D" w:rsidP="00BF333D">
      <w:pPr>
        <w:rPr>
          <w:rFonts w:asciiTheme="minorHAnsi" w:hAnsiTheme="minorHAnsi"/>
          <w:sz w:val="22"/>
          <w:szCs w:val="22"/>
        </w:rPr>
      </w:pPr>
    </w:p>
    <w:tbl>
      <w:tblPr>
        <w:tblW w:w="9556" w:type="dxa"/>
        <w:tblInd w:w="-92" w:type="dxa"/>
        <w:tblLayout w:type="fixed"/>
        <w:tblLook w:val="0000"/>
      </w:tblPr>
      <w:tblGrid>
        <w:gridCol w:w="1471"/>
        <w:gridCol w:w="1139"/>
        <w:gridCol w:w="972"/>
        <w:gridCol w:w="5974"/>
      </w:tblGrid>
      <w:tr w:rsidR="00BF333D" w:rsidRPr="00B23BC8" w:rsidTr="0079700E">
        <w:trPr>
          <w:trHeight w:val="324"/>
        </w:trPr>
        <w:tc>
          <w:tcPr>
            <w:tcW w:w="1471" w:type="dxa"/>
            <w:tcBorders>
              <w:top w:val="single" w:sz="4" w:space="0" w:color="000000"/>
              <w:left w:val="single" w:sz="4" w:space="0" w:color="000000"/>
              <w:bottom w:val="single" w:sz="4" w:space="0" w:color="000000"/>
            </w:tcBorders>
            <w:vAlign w:val="center"/>
          </w:tcPr>
          <w:p w:rsidR="00BF333D" w:rsidRPr="00B23BC8" w:rsidRDefault="00BF333D" w:rsidP="0079700E">
            <w:pPr>
              <w:snapToGrid w:val="0"/>
              <w:spacing w:before="60" w:after="60"/>
              <w:rPr>
                <w:rFonts w:asciiTheme="minorHAnsi" w:hAnsiTheme="minorHAnsi"/>
                <w:b/>
                <w:bCs/>
                <w:i/>
              </w:rPr>
            </w:pPr>
            <w:r w:rsidRPr="00B23BC8">
              <w:rPr>
                <w:rFonts w:asciiTheme="minorHAnsi" w:hAnsiTheme="minorHAnsi"/>
                <w:b/>
                <w:bCs/>
                <w:i/>
                <w:sz w:val="22"/>
                <w:szCs w:val="22"/>
              </w:rPr>
              <w:t>Zadavatel:</w:t>
            </w:r>
          </w:p>
          <w:p w:rsidR="00BF333D" w:rsidRPr="00B23BC8" w:rsidRDefault="00BF333D" w:rsidP="0079700E">
            <w:pPr>
              <w:snapToGrid w:val="0"/>
              <w:spacing w:before="60" w:after="60"/>
              <w:rPr>
                <w:rFonts w:asciiTheme="minorHAnsi" w:hAnsiTheme="minorHAnsi"/>
                <w:b/>
                <w:bCs/>
                <w:i/>
              </w:rPr>
            </w:pPr>
            <w:r w:rsidRPr="00B23BC8">
              <w:rPr>
                <w:rFonts w:asciiTheme="minorHAnsi" w:hAnsiTheme="minorHAnsi"/>
                <w:b/>
                <w:bCs/>
                <w:i/>
                <w:sz w:val="22"/>
                <w:szCs w:val="22"/>
              </w:rPr>
              <w:t>Řešitel:</w:t>
            </w:r>
          </w:p>
        </w:tc>
        <w:tc>
          <w:tcPr>
            <w:tcW w:w="8085" w:type="dxa"/>
            <w:gridSpan w:val="3"/>
            <w:tcBorders>
              <w:top w:val="single" w:sz="4" w:space="0" w:color="000000"/>
              <w:bottom w:val="single" w:sz="4" w:space="0" w:color="000000"/>
              <w:right w:val="single" w:sz="4" w:space="0" w:color="000000"/>
            </w:tcBorders>
            <w:vAlign w:val="center"/>
          </w:tcPr>
          <w:p w:rsidR="00BF333D" w:rsidRPr="00B23BC8" w:rsidRDefault="00BF333D" w:rsidP="0079700E">
            <w:pPr>
              <w:snapToGrid w:val="0"/>
              <w:spacing w:before="60" w:after="60"/>
              <w:rPr>
                <w:rFonts w:asciiTheme="minorHAnsi" w:hAnsiTheme="minorHAnsi"/>
                <w:b/>
                <w:bCs/>
                <w:i/>
              </w:rPr>
            </w:pPr>
            <w:r w:rsidRPr="00B23BC8">
              <w:rPr>
                <w:rFonts w:asciiTheme="minorHAnsi" w:hAnsiTheme="minorHAnsi"/>
                <w:b/>
                <w:bCs/>
                <w:i/>
                <w:sz w:val="22"/>
                <w:szCs w:val="22"/>
              </w:rPr>
              <w:t>MPSV ČR</w:t>
            </w:r>
          </w:p>
          <w:p w:rsidR="00BF333D" w:rsidRPr="00B23BC8" w:rsidRDefault="00BF333D" w:rsidP="0079700E">
            <w:pPr>
              <w:spacing w:before="60" w:after="60"/>
              <w:rPr>
                <w:rFonts w:asciiTheme="minorHAnsi" w:hAnsiTheme="minorHAnsi"/>
                <w:b/>
                <w:bCs/>
                <w:i/>
              </w:rPr>
            </w:pPr>
            <w:r w:rsidRPr="00B23BC8">
              <w:rPr>
                <w:rFonts w:asciiTheme="minorHAnsi" w:hAnsiTheme="minorHAnsi"/>
                <w:b/>
                <w:bCs/>
                <w:i/>
                <w:sz w:val="22"/>
                <w:szCs w:val="22"/>
              </w:rPr>
              <w:t>RegioPartner, s.r.o.</w:t>
            </w:r>
          </w:p>
        </w:tc>
      </w:tr>
      <w:tr w:rsidR="00BF333D" w:rsidRPr="00B23BC8" w:rsidTr="0079700E">
        <w:trPr>
          <w:trHeight w:val="324"/>
        </w:trPr>
        <w:tc>
          <w:tcPr>
            <w:tcW w:w="9556" w:type="dxa"/>
            <w:gridSpan w:val="4"/>
            <w:tcBorders>
              <w:top w:val="single" w:sz="4" w:space="0" w:color="000000"/>
              <w:left w:val="single" w:sz="4" w:space="0" w:color="000000"/>
              <w:bottom w:val="single" w:sz="4" w:space="0" w:color="000000"/>
              <w:right w:val="single" w:sz="4" w:space="0" w:color="000000"/>
            </w:tcBorders>
            <w:shd w:val="clear" w:color="auto" w:fill="FABF8F"/>
            <w:vAlign w:val="center"/>
          </w:tcPr>
          <w:p w:rsidR="00BF333D" w:rsidRPr="00B23BC8" w:rsidRDefault="00BF333D" w:rsidP="0079700E">
            <w:pPr>
              <w:snapToGrid w:val="0"/>
              <w:spacing w:before="60" w:after="60"/>
              <w:jc w:val="center"/>
              <w:rPr>
                <w:rFonts w:asciiTheme="minorHAnsi" w:hAnsiTheme="minorHAnsi"/>
                <w:b/>
                <w:bCs/>
                <w:i/>
              </w:rPr>
            </w:pPr>
            <w:r w:rsidRPr="00B23BC8">
              <w:rPr>
                <w:rFonts w:asciiTheme="minorHAnsi" w:hAnsiTheme="minorHAnsi"/>
                <w:b/>
                <w:bCs/>
                <w:i/>
                <w:sz w:val="22"/>
                <w:szCs w:val="22"/>
              </w:rPr>
              <w:t>Termín a místo konání</w:t>
            </w:r>
          </w:p>
        </w:tc>
      </w:tr>
      <w:tr w:rsidR="00BF333D" w:rsidRPr="00B23BC8" w:rsidTr="0079700E">
        <w:trPr>
          <w:trHeight w:val="324"/>
        </w:trPr>
        <w:tc>
          <w:tcPr>
            <w:tcW w:w="9556" w:type="dxa"/>
            <w:gridSpan w:val="4"/>
            <w:tcBorders>
              <w:top w:val="single" w:sz="4" w:space="0" w:color="000000"/>
              <w:left w:val="single" w:sz="4" w:space="0" w:color="000000"/>
              <w:bottom w:val="single" w:sz="4" w:space="0" w:color="000000"/>
              <w:right w:val="single" w:sz="4" w:space="0" w:color="000000"/>
            </w:tcBorders>
            <w:vAlign w:val="center"/>
          </w:tcPr>
          <w:p w:rsidR="00BF333D" w:rsidRPr="00B23BC8" w:rsidRDefault="00BF333D" w:rsidP="0079700E">
            <w:pPr>
              <w:snapToGrid w:val="0"/>
              <w:spacing w:before="60" w:after="60"/>
              <w:ind w:right="74"/>
              <w:rPr>
                <w:rFonts w:asciiTheme="minorHAnsi" w:hAnsiTheme="minorHAnsi"/>
              </w:rPr>
            </w:pPr>
            <w:r w:rsidRPr="00B23BC8">
              <w:rPr>
                <w:rFonts w:asciiTheme="minorHAnsi" w:hAnsiTheme="minorHAnsi"/>
                <w:sz w:val="22"/>
                <w:szCs w:val="22"/>
              </w:rPr>
              <w:t xml:space="preserve">  </w:t>
            </w:r>
            <w:r w:rsidR="00D01DE7" w:rsidRPr="00B23BC8">
              <w:rPr>
                <w:rFonts w:asciiTheme="minorHAnsi" w:hAnsiTheme="minorHAnsi"/>
                <w:sz w:val="22"/>
                <w:szCs w:val="22"/>
              </w:rPr>
              <w:t>1</w:t>
            </w:r>
            <w:r w:rsidR="008A0587">
              <w:rPr>
                <w:rFonts w:asciiTheme="minorHAnsi" w:hAnsiTheme="minorHAnsi"/>
                <w:sz w:val="22"/>
                <w:szCs w:val="22"/>
              </w:rPr>
              <w:t>1</w:t>
            </w:r>
            <w:r w:rsidRPr="00B23BC8">
              <w:rPr>
                <w:rFonts w:asciiTheme="minorHAnsi" w:hAnsiTheme="minorHAnsi"/>
                <w:sz w:val="22"/>
                <w:szCs w:val="22"/>
              </w:rPr>
              <w:t xml:space="preserve">. </w:t>
            </w:r>
            <w:r w:rsidR="008A0587">
              <w:rPr>
                <w:rFonts w:asciiTheme="minorHAnsi" w:hAnsiTheme="minorHAnsi"/>
                <w:sz w:val="22"/>
                <w:szCs w:val="22"/>
              </w:rPr>
              <w:t>8</w:t>
            </w:r>
            <w:r w:rsidRPr="00B23BC8">
              <w:rPr>
                <w:rFonts w:asciiTheme="minorHAnsi" w:hAnsiTheme="minorHAnsi"/>
                <w:sz w:val="22"/>
                <w:szCs w:val="22"/>
              </w:rPr>
              <w:t>. 201</w:t>
            </w:r>
            <w:r w:rsidR="00D01DE7" w:rsidRPr="00B23BC8">
              <w:rPr>
                <w:rFonts w:asciiTheme="minorHAnsi" w:hAnsiTheme="minorHAnsi"/>
                <w:sz w:val="22"/>
                <w:szCs w:val="22"/>
              </w:rPr>
              <w:t>4</w:t>
            </w:r>
            <w:r w:rsidRPr="00B23BC8">
              <w:rPr>
                <w:rFonts w:asciiTheme="minorHAnsi" w:hAnsiTheme="minorHAnsi"/>
                <w:sz w:val="22"/>
                <w:szCs w:val="22"/>
              </w:rPr>
              <w:t>, 1</w:t>
            </w:r>
            <w:r w:rsidR="00D01DE7" w:rsidRPr="00B23BC8">
              <w:rPr>
                <w:rFonts w:asciiTheme="minorHAnsi" w:hAnsiTheme="minorHAnsi"/>
                <w:sz w:val="22"/>
                <w:szCs w:val="22"/>
              </w:rPr>
              <w:t>0</w:t>
            </w:r>
            <w:r w:rsidRPr="00B23BC8">
              <w:rPr>
                <w:rFonts w:asciiTheme="minorHAnsi" w:hAnsiTheme="minorHAnsi"/>
                <w:sz w:val="22"/>
                <w:szCs w:val="22"/>
              </w:rPr>
              <w:t>:00 - 1</w:t>
            </w:r>
            <w:r w:rsidR="00D01DE7" w:rsidRPr="00B23BC8">
              <w:rPr>
                <w:rFonts w:asciiTheme="minorHAnsi" w:hAnsiTheme="minorHAnsi"/>
                <w:sz w:val="22"/>
                <w:szCs w:val="22"/>
              </w:rPr>
              <w:t>2</w:t>
            </w:r>
            <w:r w:rsidRPr="00B23BC8">
              <w:rPr>
                <w:rFonts w:asciiTheme="minorHAnsi" w:hAnsiTheme="minorHAnsi"/>
                <w:sz w:val="22"/>
                <w:szCs w:val="22"/>
              </w:rPr>
              <w:t>:00</w:t>
            </w:r>
          </w:p>
          <w:p w:rsidR="00BF333D" w:rsidRPr="00B23BC8" w:rsidRDefault="00BF333D" w:rsidP="0079700E">
            <w:pPr>
              <w:spacing w:before="60" w:after="60"/>
              <w:ind w:left="92" w:right="74"/>
              <w:rPr>
                <w:rFonts w:asciiTheme="minorHAnsi" w:hAnsiTheme="minorHAnsi"/>
              </w:rPr>
            </w:pPr>
            <w:r w:rsidRPr="00B23BC8">
              <w:rPr>
                <w:rFonts w:asciiTheme="minorHAnsi" w:hAnsiTheme="minorHAnsi"/>
                <w:sz w:val="22"/>
                <w:szCs w:val="22"/>
              </w:rPr>
              <w:t>Technický a zkušební ústav stavební</w:t>
            </w:r>
          </w:p>
          <w:p w:rsidR="00BF333D" w:rsidRPr="00B23BC8" w:rsidRDefault="00BF333D" w:rsidP="0079700E">
            <w:pPr>
              <w:spacing w:before="60" w:after="60"/>
              <w:ind w:left="92" w:right="74"/>
              <w:rPr>
                <w:rFonts w:asciiTheme="minorHAnsi" w:hAnsiTheme="minorHAnsi"/>
              </w:rPr>
            </w:pPr>
            <w:proofErr w:type="spellStart"/>
            <w:r w:rsidRPr="00B23BC8">
              <w:rPr>
                <w:rFonts w:asciiTheme="minorHAnsi" w:hAnsiTheme="minorHAnsi"/>
                <w:sz w:val="22"/>
                <w:szCs w:val="22"/>
              </w:rPr>
              <w:t>Prosecká</w:t>
            </w:r>
            <w:proofErr w:type="spellEnd"/>
            <w:r w:rsidRPr="00B23BC8">
              <w:rPr>
                <w:rFonts w:asciiTheme="minorHAnsi" w:hAnsiTheme="minorHAnsi"/>
                <w:sz w:val="22"/>
                <w:szCs w:val="22"/>
              </w:rPr>
              <w:t xml:space="preserve"> 811/76a, Praha</w:t>
            </w:r>
          </w:p>
        </w:tc>
      </w:tr>
      <w:tr w:rsidR="00BF333D" w:rsidRPr="00B23BC8" w:rsidTr="0079700E">
        <w:trPr>
          <w:trHeight w:val="80"/>
        </w:trPr>
        <w:tc>
          <w:tcPr>
            <w:tcW w:w="9556" w:type="dxa"/>
            <w:gridSpan w:val="4"/>
            <w:tcBorders>
              <w:top w:val="single" w:sz="4" w:space="0" w:color="000000"/>
              <w:left w:val="single" w:sz="4" w:space="0" w:color="000000"/>
              <w:bottom w:val="single" w:sz="4" w:space="0" w:color="000000"/>
              <w:right w:val="single" w:sz="4" w:space="0" w:color="000000"/>
            </w:tcBorders>
            <w:shd w:val="clear" w:color="auto" w:fill="FABF8F"/>
            <w:vAlign w:val="center"/>
          </w:tcPr>
          <w:p w:rsidR="00BF333D" w:rsidRPr="00B23BC8" w:rsidRDefault="00BF333D" w:rsidP="0079700E">
            <w:pPr>
              <w:snapToGrid w:val="0"/>
              <w:spacing w:before="60" w:after="60"/>
              <w:ind w:right="72"/>
              <w:jc w:val="center"/>
              <w:rPr>
                <w:rFonts w:asciiTheme="minorHAnsi" w:hAnsiTheme="minorHAnsi"/>
                <w:b/>
                <w:bCs/>
                <w:i/>
                <w:iCs/>
              </w:rPr>
            </w:pPr>
            <w:r w:rsidRPr="00B23BC8">
              <w:rPr>
                <w:rFonts w:asciiTheme="minorHAnsi" w:hAnsiTheme="minorHAnsi"/>
                <w:b/>
                <w:bCs/>
                <w:i/>
                <w:iCs/>
                <w:sz w:val="22"/>
                <w:szCs w:val="22"/>
              </w:rPr>
              <w:t xml:space="preserve">Personální zajištění FS  </w:t>
            </w:r>
          </w:p>
        </w:tc>
      </w:tr>
      <w:tr w:rsidR="00BF333D" w:rsidRPr="00B23BC8" w:rsidTr="00D01DE7">
        <w:trPr>
          <w:trHeight w:val="80"/>
        </w:trPr>
        <w:tc>
          <w:tcPr>
            <w:tcW w:w="2610" w:type="dxa"/>
            <w:gridSpan w:val="2"/>
            <w:tcBorders>
              <w:top w:val="single" w:sz="4" w:space="0" w:color="000000"/>
              <w:left w:val="single" w:sz="4" w:space="0" w:color="000000"/>
              <w:bottom w:val="single" w:sz="4" w:space="0" w:color="000000"/>
            </w:tcBorders>
            <w:vAlign w:val="center"/>
          </w:tcPr>
          <w:p w:rsidR="00BF333D" w:rsidRPr="00B23BC8" w:rsidRDefault="00BF333D" w:rsidP="0079700E">
            <w:pPr>
              <w:tabs>
                <w:tab w:val="left" w:pos="2355"/>
              </w:tabs>
              <w:snapToGrid w:val="0"/>
              <w:spacing w:before="60" w:after="60"/>
              <w:ind w:right="72"/>
              <w:jc w:val="both"/>
              <w:rPr>
                <w:rFonts w:asciiTheme="minorHAnsi" w:hAnsiTheme="minorHAnsi"/>
                <w:bCs/>
                <w:iCs/>
              </w:rPr>
            </w:pPr>
            <w:r w:rsidRPr="00B23BC8">
              <w:rPr>
                <w:rFonts w:asciiTheme="minorHAnsi" w:hAnsiTheme="minorHAnsi"/>
                <w:bCs/>
                <w:iCs/>
                <w:sz w:val="22"/>
                <w:szCs w:val="22"/>
              </w:rPr>
              <w:t>Moderátorka:</w:t>
            </w:r>
          </w:p>
          <w:p w:rsidR="00BF333D" w:rsidRDefault="00BF333D" w:rsidP="0079700E">
            <w:pPr>
              <w:spacing w:before="60" w:after="60"/>
              <w:ind w:right="72"/>
              <w:jc w:val="both"/>
              <w:rPr>
                <w:rFonts w:asciiTheme="minorHAnsi" w:hAnsiTheme="minorHAnsi"/>
                <w:bCs/>
                <w:iCs/>
              </w:rPr>
            </w:pPr>
            <w:r w:rsidRPr="00B23BC8">
              <w:rPr>
                <w:rFonts w:asciiTheme="minorHAnsi" w:hAnsiTheme="minorHAnsi"/>
                <w:bCs/>
                <w:iCs/>
                <w:sz w:val="22"/>
                <w:szCs w:val="22"/>
              </w:rPr>
              <w:t>Zapisovatel</w:t>
            </w:r>
            <w:r w:rsidR="008A0587">
              <w:rPr>
                <w:rFonts w:asciiTheme="minorHAnsi" w:hAnsiTheme="minorHAnsi"/>
                <w:bCs/>
                <w:iCs/>
                <w:sz w:val="22"/>
                <w:szCs w:val="22"/>
              </w:rPr>
              <w:t>ka</w:t>
            </w:r>
            <w:r w:rsidRPr="00B23BC8">
              <w:rPr>
                <w:rFonts w:asciiTheme="minorHAnsi" w:hAnsiTheme="minorHAnsi"/>
                <w:bCs/>
                <w:iCs/>
                <w:sz w:val="22"/>
                <w:szCs w:val="22"/>
              </w:rPr>
              <w:t>:</w:t>
            </w:r>
          </w:p>
          <w:p w:rsidR="008A0587" w:rsidRPr="00B23BC8" w:rsidRDefault="008A0587" w:rsidP="0079700E">
            <w:pPr>
              <w:spacing w:before="60" w:after="60"/>
              <w:ind w:right="72"/>
              <w:jc w:val="both"/>
              <w:rPr>
                <w:rFonts w:asciiTheme="minorHAnsi" w:hAnsiTheme="minorHAnsi"/>
                <w:bCs/>
                <w:iCs/>
              </w:rPr>
            </w:pPr>
            <w:r>
              <w:rPr>
                <w:rFonts w:asciiTheme="minorHAnsi" w:hAnsiTheme="minorHAnsi"/>
                <w:bCs/>
                <w:iCs/>
                <w:sz w:val="22"/>
                <w:szCs w:val="22"/>
              </w:rPr>
              <w:t>Odborná oponentka:</w:t>
            </w:r>
          </w:p>
        </w:tc>
        <w:tc>
          <w:tcPr>
            <w:tcW w:w="6946" w:type="dxa"/>
            <w:gridSpan w:val="2"/>
            <w:tcBorders>
              <w:top w:val="single" w:sz="4" w:space="0" w:color="000000"/>
              <w:bottom w:val="single" w:sz="4" w:space="0" w:color="000000"/>
              <w:right w:val="single" w:sz="4" w:space="0" w:color="000000"/>
            </w:tcBorders>
            <w:vAlign w:val="center"/>
          </w:tcPr>
          <w:p w:rsidR="00BF333D" w:rsidRPr="00B23BC8" w:rsidRDefault="00BF333D" w:rsidP="00423D53">
            <w:pPr>
              <w:snapToGrid w:val="0"/>
              <w:spacing w:before="60" w:after="60"/>
              <w:ind w:right="72"/>
              <w:jc w:val="both"/>
              <w:rPr>
                <w:rFonts w:asciiTheme="minorHAnsi" w:hAnsiTheme="minorHAnsi"/>
                <w:bCs/>
                <w:iCs/>
              </w:rPr>
            </w:pPr>
            <w:r w:rsidRPr="00B23BC8">
              <w:rPr>
                <w:rFonts w:asciiTheme="minorHAnsi" w:hAnsiTheme="minorHAnsi"/>
                <w:bCs/>
                <w:iCs/>
                <w:sz w:val="22"/>
                <w:szCs w:val="22"/>
              </w:rPr>
              <w:t>Lucie Bučinová</w:t>
            </w:r>
          </w:p>
          <w:p w:rsidR="00BF333D" w:rsidRDefault="008A0587" w:rsidP="0079700E">
            <w:pPr>
              <w:spacing w:before="60" w:after="60"/>
              <w:ind w:right="72"/>
              <w:jc w:val="both"/>
              <w:rPr>
                <w:rFonts w:asciiTheme="minorHAnsi" w:hAnsiTheme="minorHAnsi"/>
                <w:bCs/>
                <w:iCs/>
              </w:rPr>
            </w:pPr>
            <w:r>
              <w:rPr>
                <w:rFonts w:asciiTheme="minorHAnsi" w:hAnsiTheme="minorHAnsi"/>
                <w:bCs/>
                <w:iCs/>
                <w:sz w:val="22"/>
                <w:szCs w:val="22"/>
              </w:rPr>
              <w:t>Jana Bednářová</w:t>
            </w:r>
          </w:p>
          <w:p w:rsidR="008A0587" w:rsidRPr="00B23BC8" w:rsidRDefault="008A0587" w:rsidP="0079700E">
            <w:pPr>
              <w:spacing w:before="60" w:after="60"/>
              <w:ind w:right="72"/>
              <w:jc w:val="both"/>
              <w:rPr>
                <w:rFonts w:asciiTheme="minorHAnsi" w:hAnsiTheme="minorHAnsi"/>
                <w:bCs/>
                <w:iCs/>
              </w:rPr>
            </w:pPr>
            <w:r>
              <w:rPr>
                <w:rFonts w:asciiTheme="minorHAnsi" w:hAnsiTheme="minorHAnsi"/>
                <w:bCs/>
                <w:iCs/>
                <w:sz w:val="22"/>
                <w:szCs w:val="22"/>
              </w:rPr>
              <w:t>Kateřina Machovcová</w:t>
            </w:r>
          </w:p>
        </w:tc>
      </w:tr>
      <w:tr w:rsidR="00BF333D" w:rsidRPr="00B23BC8" w:rsidTr="0079700E">
        <w:trPr>
          <w:trHeight w:val="77"/>
        </w:trPr>
        <w:tc>
          <w:tcPr>
            <w:tcW w:w="9556" w:type="dxa"/>
            <w:gridSpan w:val="4"/>
            <w:tcBorders>
              <w:top w:val="single" w:sz="4" w:space="0" w:color="000000"/>
              <w:left w:val="single" w:sz="4" w:space="0" w:color="000000"/>
              <w:bottom w:val="single" w:sz="4" w:space="0" w:color="000000"/>
              <w:right w:val="single" w:sz="4" w:space="0" w:color="000000"/>
            </w:tcBorders>
            <w:shd w:val="clear" w:color="auto" w:fill="FABF8F"/>
          </w:tcPr>
          <w:p w:rsidR="00BF333D" w:rsidRPr="00B23BC8" w:rsidRDefault="00BF333D" w:rsidP="0079700E">
            <w:pPr>
              <w:snapToGrid w:val="0"/>
              <w:spacing w:before="60" w:after="60"/>
              <w:ind w:right="72"/>
              <w:jc w:val="center"/>
              <w:rPr>
                <w:rFonts w:asciiTheme="minorHAnsi" w:hAnsiTheme="minorHAnsi"/>
                <w:b/>
                <w:bCs/>
                <w:i/>
                <w:iCs/>
              </w:rPr>
            </w:pPr>
            <w:r w:rsidRPr="00B23BC8">
              <w:rPr>
                <w:rFonts w:asciiTheme="minorHAnsi" w:hAnsiTheme="minorHAnsi"/>
                <w:b/>
                <w:bCs/>
                <w:i/>
                <w:iCs/>
                <w:sz w:val="22"/>
                <w:szCs w:val="22"/>
              </w:rPr>
              <w:t xml:space="preserve">Cíl </w:t>
            </w:r>
            <w:proofErr w:type="spellStart"/>
            <w:r w:rsidRPr="00B23BC8">
              <w:rPr>
                <w:rFonts w:asciiTheme="minorHAnsi" w:hAnsiTheme="minorHAnsi"/>
                <w:b/>
                <w:bCs/>
                <w:i/>
                <w:iCs/>
                <w:sz w:val="22"/>
                <w:szCs w:val="22"/>
              </w:rPr>
              <w:t>fokusní</w:t>
            </w:r>
            <w:proofErr w:type="spellEnd"/>
            <w:r w:rsidRPr="00B23BC8">
              <w:rPr>
                <w:rFonts w:asciiTheme="minorHAnsi" w:hAnsiTheme="minorHAnsi"/>
                <w:b/>
                <w:bCs/>
                <w:i/>
                <w:iCs/>
                <w:sz w:val="22"/>
                <w:szCs w:val="22"/>
              </w:rPr>
              <w:t xml:space="preserve"> skupiny </w:t>
            </w:r>
          </w:p>
        </w:tc>
      </w:tr>
      <w:tr w:rsidR="00BF333D" w:rsidRPr="00B23BC8" w:rsidTr="0079700E">
        <w:trPr>
          <w:trHeight w:val="77"/>
        </w:trPr>
        <w:tc>
          <w:tcPr>
            <w:tcW w:w="9556" w:type="dxa"/>
            <w:gridSpan w:val="4"/>
            <w:tcBorders>
              <w:top w:val="single" w:sz="4" w:space="0" w:color="000000"/>
              <w:left w:val="single" w:sz="4" w:space="0" w:color="000000"/>
              <w:bottom w:val="single" w:sz="4" w:space="0" w:color="000000"/>
              <w:right w:val="single" w:sz="4" w:space="0" w:color="000000"/>
            </w:tcBorders>
          </w:tcPr>
          <w:p w:rsidR="00BF333D" w:rsidRPr="00B23BC8" w:rsidRDefault="00936094" w:rsidP="00AD15F1">
            <w:pPr>
              <w:pStyle w:val="Normlnweb"/>
              <w:spacing w:before="80" w:after="80"/>
              <w:ind w:right="68"/>
              <w:jc w:val="both"/>
              <w:rPr>
                <w:rFonts w:asciiTheme="minorHAnsi" w:hAnsiTheme="minorHAnsi"/>
              </w:rPr>
            </w:pPr>
            <w:r>
              <w:rPr>
                <w:rFonts w:asciiTheme="minorHAnsi" w:hAnsiTheme="minorHAnsi" w:cs="Arial"/>
                <w:bCs/>
                <w:sz w:val="22"/>
                <w:szCs w:val="22"/>
              </w:rPr>
              <w:t xml:space="preserve">Cílem </w:t>
            </w:r>
            <w:proofErr w:type="spellStart"/>
            <w:r>
              <w:rPr>
                <w:rFonts w:asciiTheme="minorHAnsi" w:hAnsiTheme="minorHAnsi" w:cs="Arial"/>
                <w:bCs/>
                <w:sz w:val="22"/>
                <w:szCs w:val="22"/>
              </w:rPr>
              <w:t>fokusní</w:t>
            </w:r>
            <w:proofErr w:type="spellEnd"/>
            <w:r>
              <w:rPr>
                <w:rFonts w:asciiTheme="minorHAnsi" w:hAnsiTheme="minorHAnsi" w:cs="Arial"/>
                <w:bCs/>
                <w:sz w:val="22"/>
                <w:szCs w:val="22"/>
              </w:rPr>
              <w:t xml:space="preserve"> skupiny bylo z</w:t>
            </w:r>
            <w:r w:rsidR="008A0587" w:rsidRPr="00B64E92">
              <w:rPr>
                <w:rFonts w:asciiTheme="minorHAnsi" w:hAnsiTheme="minorHAnsi" w:cs="Arial"/>
                <w:bCs/>
                <w:sz w:val="22"/>
                <w:szCs w:val="22"/>
              </w:rPr>
              <w:t>hodnotit nastavení (pravidl</w:t>
            </w:r>
            <w:r>
              <w:rPr>
                <w:rFonts w:asciiTheme="minorHAnsi" w:hAnsiTheme="minorHAnsi" w:cs="Arial"/>
                <w:bCs/>
                <w:sz w:val="22"/>
                <w:szCs w:val="22"/>
              </w:rPr>
              <w:t>a</w:t>
            </w:r>
            <w:r w:rsidR="008A0587" w:rsidRPr="00B64E92">
              <w:rPr>
                <w:rFonts w:asciiTheme="minorHAnsi" w:hAnsiTheme="minorHAnsi" w:cs="Arial"/>
                <w:bCs/>
                <w:sz w:val="22"/>
                <w:szCs w:val="22"/>
              </w:rPr>
              <w:t>) výzev A4 a B5 pro předkládání grantových projektů zaměřených na vznik a provoz zařízení péče o děti předškolního věku a vyhodnotit systém účtování pomocí jednotkových nákladů</w:t>
            </w:r>
            <w:r w:rsidR="008A0587">
              <w:rPr>
                <w:rFonts w:asciiTheme="minorHAnsi" w:hAnsiTheme="minorHAnsi" w:cs="Arial"/>
                <w:bCs/>
                <w:sz w:val="22"/>
                <w:szCs w:val="22"/>
              </w:rPr>
              <w:t xml:space="preserve"> a jeho vhodnost pro tento typ podporovaných aktivit. Účastníci</w:t>
            </w:r>
            <w:r>
              <w:rPr>
                <w:rFonts w:asciiTheme="minorHAnsi" w:hAnsiTheme="minorHAnsi" w:cs="Arial"/>
                <w:bCs/>
                <w:sz w:val="22"/>
                <w:szCs w:val="22"/>
              </w:rPr>
              <w:t xml:space="preserve"> FS</w:t>
            </w:r>
            <w:r w:rsidR="008A0587">
              <w:rPr>
                <w:rFonts w:asciiTheme="minorHAnsi" w:hAnsiTheme="minorHAnsi" w:cs="Arial"/>
                <w:bCs/>
                <w:sz w:val="22"/>
                <w:szCs w:val="22"/>
              </w:rPr>
              <w:t xml:space="preserve"> jsou úspěšní realizátoři projektů</w:t>
            </w:r>
            <w:r>
              <w:rPr>
                <w:rFonts w:asciiTheme="minorHAnsi" w:hAnsiTheme="minorHAnsi" w:cs="Arial"/>
                <w:bCs/>
                <w:sz w:val="22"/>
                <w:szCs w:val="22"/>
              </w:rPr>
              <w:t xml:space="preserve"> v daných výzvách</w:t>
            </w:r>
            <w:r w:rsidR="008A0587">
              <w:rPr>
                <w:rFonts w:asciiTheme="minorHAnsi" w:hAnsiTheme="minorHAnsi" w:cs="Arial"/>
                <w:bCs/>
                <w:sz w:val="22"/>
                <w:szCs w:val="22"/>
              </w:rPr>
              <w:t xml:space="preserve">. </w:t>
            </w:r>
            <w:proofErr w:type="spellStart"/>
            <w:r w:rsidR="006F3A10">
              <w:rPr>
                <w:rFonts w:asciiTheme="minorHAnsi" w:hAnsiTheme="minorHAnsi" w:cs="Arial"/>
                <w:bCs/>
                <w:sz w:val="22"/>
                <w:szCs w:val="22"/>
              </w:rPr>
              <w:t>Fokusní</w:t>
            </w:r>
            <w:proofErr w:type="spellEnd"/>
            <w:r w:rsidR="006F3A10">
              <w:rPr>
                <w:rFonts w:asciiTheme="minorHAnsi" w:hAnsiTheme="minorHAnsi" w:cs="Arial"/>
                <w:bCs/>
                <w:sz w:val="22"/>
                <w:szCs w:val="22"/>
              </w:rPr>
              <w:t xml:space="preserve"> skupina navázala na dotazníkové šetření realizované zadavatelem. Výsledky dotazníkového šetření se staly základem pro koncipování scénáře FS, resp. byly diskutovány zejména ty aspekty (pravidla) výzev, které byly respondenty dotazníkového šetření označeny za problematické.  </w:t>
            </w:r>
          </w:p>
        </w:tc>
      </w:tr>
      <w:tr w:rsidR="00BF333D" w:rsidRPr="00B23BC8" w:rsidTr="0079700E">
        <w:trPr>
          <w:trHeight w:val="77"/>
        </w:trPr>
        <w:tc>
          <w:tcPr>
            <w:tcW w:w="9556" w:type="dxa"/>
            <w:gridSpan w:val="4"/>
            <w:tcBorders>
              <w:top w:val="single" w:sz="4" w:space="0" w:color="000000"/>
              <w:left w:val="single" w:sz="4" w:space="0" w:color="000000"/>
              <w:bottom w:val="single" w:sz="4" w:space="0" w:color="000000"/>
              <w:right w:val="single" w:sz="4" w:space="0" w:color="000000"/>
            </w:tcBorders>
            <w:shd w:val="clear" w:color="auto" w:fill="FABF8F"/>
          </w:tcPr>
          <w:p w:rsidR="00BF333D" w:rsidRPr="00B23BC8" w:rsidRDefault="00BF333D" w:rsidP="0079700E">
            <w:pPr>
              <w:snapToGrid w:val="0"/>
              <w:spacing w:before="60" w:after="60"/>
              <w:ind w:right="74"/>
              <w:jc w:val="center"/>
              <w:rPr>
                <w:rFonts w:asciiTheme="minorHAnsi" w:hAnsiTheme="minorHAnsi"/>
                <w:b/>
                <w:bCs/>
                <w:i/>
                <w:iCs/>
                <w:highlight w:val="yellow"/>
              </w:rPr>
            </w:pPr>
            <w:r w:rsidRPr="00AD15F1">
              <w:rPr>
                <w:rFonts w:asciiTheme="minorHAnsi" w:hAnsiTheme="minorHAnsi"/>
                <w:b/>
                <w:bCs/>
                <w:i/>
                <w:iCs/>
                <w:sz w:val="22"/>
                <w:szCs w:val="22"/>
              </w:rPr>
              <w:t>Seznam účastníků</w:t>
            </w:r>
          </w:p>
        </w:tc>
      </w:tr>
      <w:tr w:rsidR="00BF333D" w:rsidRPr="00B23BC8" w:rsidTr="0079700E">
        <w:trPr>
          <w:trHeight w:val="163"/>
        </w:trPr>
        <w:tc>
          <w:tcPr>
            <w:tcW w:w="3582" w:type="dxa"/>
            <w:gridSpan w:val="3"/>
            <w:tcBorders>
              <w:top w:val="single" w:sz="4" w:space="0" w:color="000000"/>
              <w:left w:val="single" w:sz="4" w:space="0" w:color="000000"/>
              <w:bottom w:val="single" w:sz="4" w:space="0" w:color="000000"/>
            </w:tcBorders>
          </w:tcPr>
          <w:p w:rsidR="00BF333D" w:rsidRPr="00B23BC8" w:rsidRDefault="00BF333D" w:rsidP="0079700E">
            <w:pPr>
              <w:snapToGrid w:val="0"/>
              <w:spacing w:before="60" w:after="60"/>
              <w:ind w:left="714" w:hanging="642"/>
              <w:jc w:val="both"/>
              <w:rPr>
                <w:rFonts w:asciiTheme="minorHAnsi" w:hAnsiTheme="minorHAnsi"/>
                <w:b/>
                <w:bCs/>
                <w:i/>
              </w:rPr>
            </w:pPr>
            <w:r w:rsidRPr="00B23BC8">
              <w:rPr>
                <w:rFonts w:asciiTheme="minorHAnsi" w:hAnsiTheme="minorHAnsi"/>
                <w:b/>
                <w:bCs/>
                <w:i/>
                <w:sz w:val="22"/>
                <w:szCs w:val="22"/>
              </w:rPr>
              <w:t xml:space="preserve"> Jméno</w:t>
            </w:r>
          </w:p>
        </w:tc>
        <w:tc>
          <w:tcPr>
            <w:tcW w:w="5974" w:type="dxa"/>
            <w:tcBorders>
              <w:top w:val="single" w:sz="4" w:space="0" w:color="000000"/>
              <w:left w:val="single" w:sz="4" w:space="0" w:color="000000"/>
              <w:bottom w:val="single" w:sz="4" w:space="0" w:color="000000"/>
              <w:right w:val="single" w:sz="4" w:space="0" w:color="000000"/>
            </w:tcBorders>
          </w:tcPr>
          <w:p w:rsidR="00BF333D" w:rsidRPr="00B23BC8" w:rsidRDefault="00BF333D" w:rsidP="0079700E">
            <w:pPr>
              <w:snapToGrid w:val="0"/>
              <w:spacing w:before="60" w:after="60"/>
              <w:ind w:left="714" w:hanging="642"/>
              <w:jc w:val="both"/>
              <w:rPr>
                <w:rFonts w:asciiTheme="minorHAnsi" w:hAnsiTheme="minorHAnsi"/>
                <w:b/>
                <w:i/>
                <w:iCs/>
              </w:rPr>
            </w:pPr>
            <w:r w:rsidRPr="00B23BC8">
              <w:rPr>
                <w:rFonts w:asciiTheme="minorHAnsi" w:hAnsiTheme="minorHAnsi"/>
                <w:b/>
                <w:i/>
                <w:iCs/>
                <w:sz w:val="22"/>
                <w:szCs w:val="22"/>
              </w:rPr>
              <w:t>Instituce</w:t>
            </w:r>
          </w:p>
        </w:tc>
      </w:tr>
      <w:tr w:rsidR="008A0587" w:rsidRPr="00B23BC8" w:rsidTr="00EF4756">
        <w:trPr>
          <w:trHeight w:val="163"/>
        </w:trPr>
        <w:tc>
          <w:tcPr>
            <w:tcW w:w="3582" w:type="dxa"/>
            <w:gridSpan w:val="3"/>
            <w:tcBorders>
              <w:top w:val="single" w:sz="4" w:space="0" w:color="000000"/>
              <w:left w:val="single" w:sz="4" w:space="0" w:color="000000"/>
              <w:bottom w:val="single" w:sz="4" w:space="0" w:color="000000"/>
            </w:tcBorders>
          </w:tcPr>
          <w:p w:rsidR="008A0587" w:rsidRPr="008A0587" w:rsidRDefault="008A0587" w:rsidP="00AD15F1">
            <w:pPr>
              <w:pStyle w:val="Odstavecseseznamem"/>
              <w:ind w:left="284"/>
              <w:jc w:val="both"/>
              <w:rPr>
                <w:rFonts w:ascii="Calibri" w:hAnsi="Calibri"/>
              </w:rPr>
            </w:pPr>
            <w:r w:rsidRPr="008A0587">
              <w:rPr>
                <w:rFonts w:ascii="Calibri" w:hAnsi="Calibri"/>
                <w:sz w:val="22"/>
                <w:szCs w:val="22"/>
              </w:rPr>
              <w:t>Ivana Hrubá</w:t>
            </w:r>
          </w:p>
        </w:tc>
        <w:tc>
          <w:tcPr>
            <w:tcW w:w="5974" w:type="dxa"/>
            <w:tcBorders>
              <w:top w:val="single" w:sz="4" w:space="0" w:color="000000"/>
              <w:left w:val="single" w:sz="4" w:space="0" w:color="000000"/>
              <w:bottom w:val="single" w:sz="4" w:space="0" w:color="000000"/>
              <w:right w:val="single" w:sz="4" w:space="0" w:color="000000"/>
            </w:tcBorders>
            <w:vAlign w:val="center"/>
          </w:tcPr>
          <w:p w:rsidR="008A0587" w:rsidRPr="008A0587" w:rsidRDefault="008A0587" w:rsidP="008A0587">
            <w:pPr>
              <w:pStyle w:val="Normlnweb"/>
              <w:spacing w:before="0" w:beforeAutospacing="0" w:after="0"/>
              <w:jc w:val="both"/>
              <w:rPr>
                <w:rFonts w:ascii="Calibri" w:hAnsi="Calibri"/>
              </w:rPr>
            </w:pPr>
            <w:r w:rsidRPr="008A0587">
              <w:rPr>
                <w:rFonts w:ascii="Calibri" w:hAnsi="Calibri"/>
                <w:sz w:val="22"/>
                <w:szCs w:val="22"/>
              </w:rPr>
              <w:t>Spolek EDDA</w:t>
            </w:r>
          </w:p>
        </w:tc>
      </w:tr>
      <w:tr w:rsidR="008A0587" w:rsidRPr="00B23BC8" w:rsidTr="00EF4756">
        <w:trPr>
          <w:trHeight w:val="163"/>
        </w:trPr>
        <w:tc>
          <w:tcPr>
            <w:tcW w:w="3582" w:type="dxa"/>
            <w:gridSpan w:val="3"/>
            <w:tcBorders>
              <w:top w:val="single" w:sz="4" w:space="0" w:color="000000"/>
              <w:left w:val="single" w:sz="4" w:space="0" w:color="000000"/>
              <w:bottom w:val="single" w:sz="4" w:space="0" w:color="000000"/>
            </w:tcBorders>
          </w:tcPr>
          <w:p w:rsidR="008A0587" w:rsidRPr="008A0587" w:rsidRDefault="008A0587" w:rsidP="008A0587">
            <w:pPr>
              <w:pStyle w:val="Odstavecseseznamem"/>
              <w:ind w:left="284"/>
              <w:jc w:val="both"/>
              <w:rPr>
                <w:rFonts w:ascii="Calibri" w:hAnsi="Calibri"/>
              </w:rPr>
            </w:pPr>
            <w:r w:rsidRPr="008A0587">
              <w:rPr>
                <w:rFonts w:ascii="Calibri" w:hAnsi="Calibri"/>
                <w:sz w:val="22"/>
                <w:szCs w:val="22"/>
              </w:rPr>
              <w:t xml:space="preserve">Lenka </w:t>
            </w:r>
            <w:proofErr w:type="spellStart"/>
            <w:r w:rsidRPr="008A0587">
              <w:rPr>
                <w:rFonts w:ascii="Calibri" w:hAnsi="Calibri"/>
                <w:sz w:val="22"/>
                <w:szCs w:val="22"/>
              </w:rPr>
              <w:t>Jebousková</w:t>
            </w:r>
            <w:proofErr w:type="spellEnd"/>
          </w:p>
        </w:tc>
        <w:tc>
          <w:tcPr>
            <w:tcW w:w="5974" w:type="dxa"/>
            <w:tcBorders>
              <w:top w:val="single" w:sz="4" w:space="0" w:color="000000"/>
              <w:left w:val="single" w:sz="4" w:space="0" w:color="000000"/>
              <w:bottom w:val="single" w:sz="4" w:space="0" w:color="000000"/>
              <w:right w:val="single" w:sz="4" w:space="0" w:color="000000"/>
            </w:tcBorders>
            <w:vAlign w:val="center"/>
          </w:tcPr>
          <w:p w:rsidR="008A0587" w:rsidRPr="008A0587" w:rsidRDefault="008A0587" w:rsidP="008A0587">
            <w:pPr>
              <w:pStyle w:val="Normlnweb"/>
              <w:spacing w:before="0" w:beforeAutospacing="0" w:after="0"/>
              <w:jc w:val="both"/>
              <w:rPr>
                <w:rFonts w:ascii="Calibri" w:hAnsi="Calibri"/>
              </w:rPr>
            </w:pPr>
            <w:r w:rsidRPr="008A0587">
              <w:rPr>
                <w:rFonts w:ascii="Calibri" w:hAnsi="Calibri"/>
                <w:sz w:val="22"/>
                <w:szCs w:val="22"/>
              </w:rPr>
              <w:t xml:space="preserve">Asociace Zdravá budoucnost, </w:t>
            </w:r>
            <w:proofErr w:type="gramStart"/>
            <w:r w:rsidRPr="008A0587">
              <w:rPr>
                <w:rFonts w:ascii="Calibri" w:hAnsi="Calibri"/>
                <w:sz w:val="22"/>
                <w:szCs w:val="22"/>
              </w:rPr>
              <w:t>o.s.</w:t>
            </w:r>
            <w:proofErr w:type="gramEnd"/>
            <w:r w:rsidR="00AD15F1">
              <w:rPr>
                <w:rFonts w:ascii="Calibri" w:hAnsi="Calibri"/>
                <w:sz w:val="22"/>
                <w:szCs w:val="22"/>
              </w:rPr>
              <w:t xml:space="preserve"> (zasláno písemné vyjádření)</w:t>
            </w:r>
          </w:p>
        </w:tc>
      </w:tr>
      <w:tr w:rsidR="008A0587" w:rsidRPr="00B23BC8" w:rsidTr="00EF4756">
        <w:trPr>
          <w:trHeight w:val="163"/>
        </w:trPr>
        <w:tc>
          <w:tcPr>
            <w:tcW w:w="3582" w:type="dxa"/>
            <w:gridSpan w:val="3"/>
            <w:tcBorders>
              <w:top w:val="single" w:sz="4" w:space="0" w:color="000000"/>
              <w:left w:val="single" w:sz="4" w:space="0" w:color="000000"/>
              <w:bottom w:val="single" w:sz="4" w:space="0" w:color="000000"/>
            </w:tcBorders>
          </w:tcPr>
          <w:p w:rsidR="008A0587" w:rsidRPr="008A0587" w:rsidRDefault="008A0587" w:rsidP="008A0587">
            <w:pPr>
              <w:pStyle w:val="Odstavecseseznamem"/>
              <w:ind w:left="284"/>
              <w:jc w:val="both"/>
              <w:rPr>
                <w:rFonts w:ascii="Calibri" w:hAnsi="Calibri"/>
              </w:rPr>
            </w:pPr>
            <w:r w:rsidRPr="008A0587">
              <w:rPr>
                <w:rFonts w:ascii="Calibri" w:hAnsi="Calibri"/>
                <w:sz w:val="22"/>
                <w:szCs w:val="22"/>
              </w:rPr>
              <w:t>Jana Bačovská</w:t>
            </w:r>
          </w:p>
        </w:tc>
        <w:tc>
          <w:tcPr>
            <w:tcW w:w="5974" w:type="dxa"/>
            <w:tcBorders>
              <w:top w:val="single" w:sz="4" w:space="0" w:color="000000"/>
              <w:left w:val="single" w:sz="4" w:space="0" w:color="000000"/>
              <w:bottom w:val="single" w:sz="4" w:space="0" w:color="000000"/>
              <w:right w:val="single" w:sz="4" w:space="0" w:color="000000"/>
            </w:tcBorders>
            <w:vAlign w:val="center"/>
          </w:tcPr>
          <w:p w:rsidR="008A0587" w:rsidRPr="008A0587" w:rsidRDefault="008A0587" w:rsidP="008A0587">
            <w:pPr>
              <w:pStyle w:val="Normlnweb"/>
              <w:spacing w:before="0" w:beforeAutospacing="0" w:after="0"/>
              <w:jc w:val="both"/>
              <w:rPr>
                <w:rFonts w:ascii="Calibri" w:hAnsi="Calibri"/>
              </w:rPr>
            </w:pPr>
            <w:r w:rsidRPr="008A0587">
              <w:rPr>
                <w:rFonts w:ascii="Calibri" w:hAnsi="Calibri"/>
                <w:sz w:val="22"/>
                <w:szCs w:val="22"/>
              </w:rPr>
              <w:t xml:space="preserve">MŠ </w:t>
            </w:r>
            <w:proofErr w:type="spellStart"/>
            <w:r w:rsidRPr="008A0587">
              <w:rPr>
                <w:rFonts w:ascii="Calibri" w:hAnsi="Calibri"/>
                <w:sz w:val="22"/>
                <w:szCs w:val="22"/>
              </w:rPr>
              <w:t>Říčánek</w:t>
            </w:r>
            <w:proofErr w:type="spellEnd"/>
          </w:p>
        </w:tc>
      </w:tr>
      <w:tr w:rsidR="008A0587" w:rsidRPr="00B23BC8" w:rsidTr="00EF4756">
        <w:trPr>
          <w:trHeight w:val="163"/>
        </w:trPr>
        <w:tc>
          <w:tcPr>
            <w:tcW w:w="3582" w:type="dxa"/>
            <w:gridSpan w:val="3"/>
            <w:tcBorders>
              <w:top w:val="single" w:sz="4" w:space="0" w:color="000000"/>
              <w:left w:val="single" w:sz="4" w:space="0" w:color="000000"/>
              <w:bottom w:val="single" w:sz="4" w:space="0" w:color="000000"/>
            </w:tcBorders>
          </w:tcPr>
          <w:p w:rsidR="008A0587" w:rsidRPr="008A0587" w:rsidRDefault="008A0587" w:rsidP="008A0587">
            <w:pPr>
              <w:pStyle w:val="Odstavecseseznamem"/>
              <w:ind w:left="284"/>
              <w:jc w:val="both"/>
              <w:rPr>
                <w:rFonts w:ascii="Calibri" w:hAnsi="Calibri"/>
              </w:rPr>
            </w:pPr>
            <w:r w:rsidRPr="008A0587">
              <w:rPr>
                <w:rFonts w:ascii="Calibri" w:hAnsi="Calibri"/>
                <w:sz w:val="22"/>
                <w:szCs w:val="22"/>
              </w:rPr>
              <w:t xml:space="preserve">Lenka </w:t>
            </w:r>
            <w:proofErr w:type="spellStart"/>
            <w:r w:rsidRPr="008A0587">
              <w:rPr>
                <w:rFonts w:ascii="Calibri" w:hAnsi="Calibri"/>
                <w:sz w:val="22"/>
                <w:szCs w:val="22"/>
              </w:rPr>
              <w:t>Vetíšková</w:t>
            </w:r>
            <w:proofErr w:type="spellEnd"/>
          </w:p>
        </w:tc>
        <w:tc>
          <w:tcPr>
            <w:tcW w:w="5974" w:type="dxa"/>
            <w:tcBorders>
              <w:top w:val="single" w:sz="4" w:space="0" w:color="000000"/>
              <w:left w:val="single" w:sz="4" w:space="0" w:color="000000"/>
              <w:bottom w:val="single" w:sz="4" w:space="0" w:color="000000"/>
              <w:right w:val="single" w:sz="4" w:space="0" w:color="000000"/>
            </w:tcBorders>
            <w:vAlign w:val="center"/>
          </w:tcPr>
          <w:p w:rsidR="008A0587" w:rsidRPr="008A0587" w:rsidRDefault="008A0587" w:rsidP="008A0587">
            <w:pPr>
              <w:pStyle w:val="Normlnweb"/>
              <w:spacing w:before="0" w:beforeAutospacing="0" w:after="0"/>
              <w:jc w:val="both"/>
              <w:rPr>
                <w:rFonts w:ascii="Calibri" w:hAnsi="Calibri"/>
              </w:rPr>
            </w:pPr>
            <w:r w:rsidRPr="008A0587">
              <w:rPr>
                <w:rFonts w:ascii="Calibri" w:hAnsi="Calibri"/>
                <w:sz w:val="22"/>
                <w:szCs w:val="22"/>
              </w:rPr>
              <w:t>Dětská skupina Motýl</w:t>
            </w:r>
          </w:p>
        </w:tc>
      </w:tr>
      <w:tr w:rsidR="008A0587" w:rsidRPr="00B23BC8" w:rsidTr="00EF4756">
        <w:trPr>
          <w:trHeight w:val="163"/>
        </w:trPr>
        <w:tc>
          <w:tcPr>
            <w:tcW w:w="3582" w:type="dxa"/>
            <w:gridSpan w:val="3"/>
            <w:tcBorders>
              <w:top w:val="single" w:sz="4" w:space="0" w:color="000000"/>
              <w:left w:val="single" w:sz="4" w:space="0" w:color="000000"/>
              <w:bottom w:val="single" w:sz="4" w:space="0" w:color="000000"/>
            </w:tcBorders>
          </w:tcPr>
          <w:p w:rsidR="008A0587" w:rsidRPr="008A0587" w:rsidRDefault="008A0587" w:rsidP="00AD15F1">
            <w:pPr>
              <w:pStyle w:val="Odstavecseseznamem"/>
              <w:ind w:left="284"/>
              <w:jc w:val="both"/>
              <w:rPr>
                <w:rFonts w:ascii="Calibri" w:hAnsi="Calibri"/>
              </w:rPr>
            </w:pPr>
            <w:r w:rsidRPr="008A0587">
              <w:rPr>
                <w:rFonts w:ascii="Calibri" w:hAnsi="Calibri"/>
                <w:sz w:val="22"/>
                <w:szCs w:val="22"/>
              </w:rPr>
              <w:t xml:space="preserve">Kamila Mašková  </w:t>
            </w:r>
          </w:p>
        </w:tc>
        <w:tc>
          <w:tcPr>
            <w:tcW w:w="5974" w:type="dxa"/>
            <w:tcBorders>
              <w:top w:val="single" w:sz="4" w:space="0" w:color="000000"/>
              <w:left w:val="single" w:sz="4" w:space="0" w:color="000000"/>
              <w:bottom w:val="single" w:sz="4" w:space="0" w:color="000000"/>
              <w:right w:val="single" w:sz="4" w:space="0" w:color="000000"/>
            </w:tcBorders>
            <w:vAlign w:val="center"/>
          </w:tcPr>
          <w:p w:rsidR="008A0587" w:rsidRPr="008A0587" w:rsidRDefault="008A0587" w:rsidP="008A0587">
            <w:pPr>
              <w:pStyle w:val="Normlnweb"/>
              <w:spacing w:before="0" w:beforeAutospacing="0" w:after="0"/>
              <w:jc w:val="both"/>
              <w:rPr>
                <w:rFonts w:ascii="Calibri" w:hAnsi="Calibri"/>
              </w:rPr>
            </w:pPr>
            <w:r w:rsidRPr="008A0587">
              <w:rPr>
                <w:rFonts w:ascii="Calibri" w:hAnsi="Calibri"/>
                <w:sz w:val="22"/>
                <w:szCs w:val="22"/>
              </w:rPr>
              <w:t>První firemní mateřská škola v Třebíči</w:t>
            </w:r>
          </w:p>
        </w:tc>
      </w:tr>
      <w:tr w:rsidR="00AD15F1" w:rsidRPr="00B23BC8" w:rsidTr="00EF4756">
        <w:trPr>
          <w:trHeight w:val="163"/>
        </w:trPr>
        <w:tc>
          <w:tcPr>
            <w:tcW w:w="3582" w:type="dxa"/>
            <w:gridSpan w:val="3"/>
            <w:tcBorders>
              <w:top w:val="single" w:sz="4" w:space="0" w:color="000000"/>
              <w:left w:val="single" w:sz="4" w:space="0" w:color="000000"/>
              <w:bottom w:val="single" w:sz="4" w:space="0" w:color="000000"/>
            </w:tcBorders>
          </w:tcPr>
          <w:p w:rsidR="00AD15F1" w:rsidRPr="008A0587" w:rsidRDefault="00AD15F1" w:rsidP="008A0587">
            <w:pPr>
              <w:pStyle w:val="Odstavecseseznamem"/>
              <w:ind w:left="284"/>
              <w:jc w:val="both"/>
              <w:rPr>
                <w:rFonts w:ascii="Calibri" w:hAnsi="Calibri"/>
              </w:rPr>
            </w:pPr>
            <w:r>
              <w:rPr>
                <w:rFonts w:ascii="Calibri" w:hAnsi="Calibri"/>
                <w:sz w:val="22"/>
                <w:szCs w:val="22"/>
              </w:rPr>
              <w:t>Miluše Čechová</w:t>
            </w:r>
          </w:p>
        </w:tc>
        <w:tc>
          <w:tcPr>
            <w:tcW w:w="5974" w:type="dxa"/>
            <w:tcBorders>
              <w:top w:val="single" w:sz="4" w:space="0" w:color="000000"/>
              <w:left w:val="single" w:sz="4" w:space="0" w:color="000000"/>
              <w:bottom w:val="single" w:sz="4" w:space="0" w:color="000000"/>
              <w:right w:val="single" w:sz="4" w:space="0" w:color="000000"/>
            </w:tcBorders>
            <w:vAlign w:val="center"/>
          </w:tcPr>
          <w:p w:rsidR="00AD15F1" w:rsidRPr="008A0587" w:rsidRDefault="00AD15F1" w:rsidP="008A0587">
            <w:pPr>
              <w:pStyle w:val="Normlnweb"/>
              <w:spacing w:before="0" w:beforeAutospacing="0" w:after="0"/>
              <w:jc w:val="both"/>
              <w:rPr>
                <w:rFonts w:ascii="Calibri" w:hAnsi="Calibri"/>
              </w:rPr>
            </w:pPr>
            <w:r w:rsidRPr="008A0587">
              <w:rPr>
                <w:rFonts w:ascii="Calibri" w:hAnsi="Calibri"/>
                <w:sz w:val="22"/>
                <w:szCs w:val="22"/>
              </w:rPr>
              <w:t>První firemní mateřská škola v Třebíči</w:t>
            </w:r>
          </w:p>
        </w:tc>
      </w:tr>
      <w:tr w:rsidR="008A0587" w:rsidRPr="00B23BC8" w:rsidTr="00EF4756">
        <w:trPr>
          <w:trHeight w:val="163"/>
        </w:trPr>
        <w:tc>
          <w:tcPr>
            <w:tcW w:w="3582" w:type="dxa"/>
            <w:gridSpan w:val="3"/>
            <w:tcBorders>
              <w:top w:val="single" w:sz="4" w:space="0" w:color="000000"/>
              <w:left w:val="single" w:sz="4" w:space="0" w:color="000000"/>
              <w:bottom w:val="single" w:sz="4" w:space="0" w:color="000000"/>
            </w:tcBorders>
          </w:tcPr>
          <w:p w:rsidR="008A0587" w:rsidRPr="008A0587" w:rsidRDefault="008A0587" w:rsidP="008A0587">
            <w:pPr>
              <w:pStyle w:val="Odstavecseseznamem"/>
              <w:ind w:left="284"/>
              <w:jc w:val="both"/>
              <w:rPr>
                <w:rFonts w:ascii="Calibri" w:hAnsi="Calibri"/>
              </w:rPr>
            </w:pPr>
            <w:r w:rsidRPr="008A0587">
              <w:rPr>
                <w:rFonts w:ascii="Calibri" w:hAnsi="Calibri"/>
                <w:sz w:val="22"/>
                <w:szCs w:val="22"/>
              </w:rPr>
              <w:t xml:space="preserve">Barbora </w:t>
            </w:r>
            <w:proofErr w:type="spellStart"/>
            <w:r w:rsidRPr="008A0587">
              <w:rPr>
                <w:rFonts w:ascii="Calibri" w:hAnsi="Calibri"/>
                <w:sz w:val="22"/>
                <w:szCs w:val="22"/>
              </w:rPr>
              <w:t>Roušarová</w:t>
            </w:r>
            <w:proofErr w:type="spellEnd"/>
          </w:p>
        </w:tc>
        <w:tc>
          <w:tcPr>
            <w:tcW w:w="5974" w:type="dxa"/>
            <w:tcBorders>
              <w:top w:val="single" w:sz="4" w:space="0" w:color="000000"/>
              <w:left w:val="single" w:sz="4" w:space="0" w:color="000000"/>
              <w:bottom w:val="single" w:sz="4" w:space="0" w:color="000000"/>
              <w:right w:val="single" w:sz="4" w:space="0" w:color="000000"/>
            </w:tcBorders>
            <w:vAlign w:val="center"/>
          </w:tcPr>
          <w:p w:rsidR="008A0587" w:rsidRPr="008A0587" w:rsidRDefault="008A0587" w:rsidP="008A0587">
            <w:pPr>
              <w:pStyle w:val="Normlnweb"/>
              <w:spacing w:before="0" w:beforeAutospacing="0" w:after="0"/>
              <w:jc w:val="both"/>
              <w:rPr>
                <w:rFonts w:ascii="Calibri" w:hAnsi="Calibri"/>
              </w:rPr>
            </w:pPr>
            <w:r w:rsidRPr="008A0587">
              <w:rPr>
                <w:rFonts w:ascii="Calibri" w:hAnsi="Calibri"/>
                <w:sz w:val="22"/>
                <w:szCs w:val="22"/>
              </w:rPr>
              <w:t>Brandýský Matýsek</w:t>
            </w:r>
          </w:p>
        </w:tc>
      </w:tr>
      <w:tr w:rsidR="008A0587" w:rsidRPr="00B23BC8" w:rsidTr="00EF4756">
        <w:trPr>
          <w:trHeight w:val="163"/>
        </w:trPr>
        <w:tc>
          <w:tcPr>
            <w:tcW w:w="3582" w:type="dxa"/>
            <w:gridSpan w:val="3"/>
            <w:tcBorders>
              <w:top w:val="single" w:sz="4" w:space="0" w:color="000000"/>
              <w:left w:val="single" w:sz="4" w:space="0" w:color="000000"/>
              <w:bottom w:val="single" w:sz="4" w:space="0" w:color="000000"/>
            </w:tcBorders>
          </w:tcPr>
          <w:p w:rsidR="008A0587" w:rsidRPr="008A0587" w:rsidRDefault="008A0587" w:rsidP="008A0587">
            <w:pPr>
              <w:pStyle w:val="Odstavecseseznamem"/>
              <w:ind w:left="284"/>
              <w:jc w:val="both"/>
              <w:rPr>
                <w:rFonts w:ascii="Calibri" w:hAnsi="Calibri"/>
              </w:rPr>
            </w:pPr>
            <w:r w:rsidRPr="008A0587">
              <w:rPr>
                <w:rFonts w:ascii="Calibri" w:hAnsi="Calibri"/>
                <w:sz w:val="22"/>
                <w:szCs w:val="22"/>
              </w:rPr>
              <w:t xml:space="preserve">Tomáš Hájek </w:t>
            </w:r>
          </w:p>
        </w:tc>
        <w:tc>
          <w:tcPr>
            <w:tcW w:w="5974" w:type="dxa"/>
            <w:tcBorders>
              <w:top w:val="single" w:sz="4" w:space="0" w:color="000000"/>
              <w:left w:val="single" w:sz="4" w:space="0" w:color="000000"/>
              <w:bottom w:val="single" w:sz="4" w:space="0" w:color="000000"/>
              <w:right w:val="single" w:sz="4" w:space="0" w:color="000000"/>
            </w:tcBorders>
            <w:vAlign w:val="center"/>
          </w:tcPr>
          <w:p w:rsidR="008A0587" w:rsidRPr="008A0587" w:rsidRDefault="008A0587" w:rsidP="008A0587">
            <w:pPr>
              <w:pStyle w:val="Odstavecseseznamem"/>
              <w:ind w:left="284" w:hanging="284"/>
              <w:jc w:val="both"/>
              <w:rPr>
                <w:rFonts w:ascii="Calibri" w:hAnsi="Calibri"/>
              </w:rPr>
            </w:pPr>
            <w:r w:rsidRPr="008A0587">
              <w:rPr>
                <w:rFonts w:ascii="Calibri" w:hAnsi="Calibri"/>
                <w:sz w:val="22"/>
                <w:szCs w:val="22"/>
              </w:rPr>
              <w:t>MŠ Spirálka Turnov</w:t>
            </w:r>
          </w:p>
        </w:tc>
      </w:tr>
      <w:tr w:rsidR="008A0587" w:rsidRPr="00B23BC8" w:rsidTr="00EF4756">
        <w:trPr>
          <w:trHeight w:val="163"/>
        </w:trPr>
        <w:tc>
          <w:tcPr>
            <w:tcW w:w="3582" w:type="dxa"/>
            <w:gridSpan w:val="3"/>
            <w:tcBorders>
              <w:top w:val="single" w:sz="4" w:space="0" w:color="000000"/>
              <w:left w:val="single" w:sz="4" w:space="0" w:color="000000"/>
              <w:bottom w:val="single" w:sz="4" w:space="0" w:color="000000"/>
            </w:tcBorders>
          </w:tcPr>
          <w:p w:rsidR="008A0587" w:rsidRPr="008A0587" w:rsidRDefault="008A0587" w:rsidP="008A0587">
            <w:pPr>
              <w:pStyle w:val="Odstavecseseznamem"/>
              <w:ind w:left="284"/>
              <w:jc w:val="both"/>
              <w:rPr>
                <w:rFonts w:ascii="Calibri" w:hAnsi="Calibri"/>
              </w:rPr>
            </w:pPr>
            <w:r w:rsidRPr="008A0587">
              <w:rPr>
                <w:rFonts w:ascii="Calibri" w:hAnsi="Calibri"/>
                <w:sz w:val="22"/>
                <w:szCs w:val="22"/>
              </w:rPr>
              <w:t>Martin Fišer</w:t>
            </w:r>
          </w:p>
        </w:tc>
        <w:tc>
          <w:tcPr>
            <w:tcW w:w="5974" w:type="dxa"/>
            <w:tcBorders>
              <w:top w:val="single" w:sz="4" w:space="0" w:color="000000"/>
              <w:left w:val="single" w:sz="4" w:space="0" w:color="000000"/>
              <w:bottom w:val="single" w:sz="4" w:space="0" w:color="000000"/>
              <w:right w:val="single" w:sz="4" w:space="0" w:color="000000"/>
            </w:tcBorders>
            <w:vAlign w:val="center"/>
          </w:tcPr>
          <w:p w:rsidR="008A0587" w:rsidRPr="008A0587" w:rsidRDefault="008A0587" w:rsidP="00AD15F1">
            <w:pPr>
              <w:pStyle w:val="Odstavecseseznamem"/>
              <w:ind w:left="284" w:hanging="284"/>
              <w:jc w:val="both"/>
              <w:rPr>
                <w:rFonts w:ascii="Calibri" w:hAnsi="Calibri"/>
              </w:rPr>
            </w:pPr>
            <w:r w:rsidRPr="008A0587">
              <w:rPr>
                <w:rFonts w:ascii="Calibri" w:hAnsi="Calibri"/>
                <w:sz w:val="22"/>
                <w:szCs w:val="22"/>
              </w:rPr>
              <w:t xml:space="preserve">Oblastní charita Červený </w:t>
            </w:r>
            <w:r w:rsidR="00AD15F1">
              <w:rPr>
                <w:rFonts w:ascii="Calibri" w:hAnsi="Calibri"/>
                <w:sz w:val="22"/>
                <w:szCs w:val="22"/>
              </w:rPr>
              <w:t>K</w:t>
            </w:r>
            <w:r w:rsidRPr="008A0587">
              <w:rPr>
                <w:rFonts w:ascii="Calibri" w:hAnsi="Calibri"/>
                <w:sz w:val="22"/>
                <w:szCs w:val="22"/>
              </w:rPr>
              <w:t>ostelec</w:t>
            </w:r>
          </w:p>
        </w:tc>
      </w:tr>
      <w:tr w:rsidR="008A0587" w:rsidRPr="00B23BC8" w:rsidTr="00EF4756">
        <w:trPr>
          <w:trHeight w:val="163"/>
        </w:trPr>
        <w:tc>
          <w:tcPr>
            <w:tcW w:w="3582" w:type="dxa"/>
            <w:gridSpan w:val="3"/>
            <w:tcBorders>
              <w:top w:val="single" w:sz="4" w:space="0" w:color="000000"/>
              <w:left w:val="single" w:sz="4" w:space="0" w:color="000000"/>
              <w:bottom w:val="single" w:sz="4" w:space="0" w:color="000000"/>
            </w:tcBorders>
          </w:tcPr>
          <w:p w:rsidR="008A0587" w:rsidRPr="008A0587" w:rsidRDefault="008A0587" w:rsidP="008A0587">
            <w:pPr>
              <w:pStyle w:val="Odstavecseseznamem"/>
              <w:ind w:left="284"/>
              <w:jc w:val="both"/>
              <w:rPr>
                <w:rFonts w:ascii="Calibri" w:hAnsi="Calibri"/>
              </w:rPr>
            </w:pPr>
            <w:r>
              <w:rPr>
                <w:rFonts w:ascii="Calibri" w:hAnsi="Calibri"/>
                <w:sz w:val="22"/>
                <w:szCs w:val="22"/>
              </w:rPr>
              <w:t>Anna Kunová</w:t>
            </w:r>
          </w:p>
        </w:tc>
        <w:tc>
          <w:tcPr>
            <w:tcW w:w="5974" w:type="dxa"/>
            <w:tcBorders>
              <w:top w:val="single" w:sz="4" w:space="0" w:color="000000"/>
              <w:left w:val="single" w:sz="4" w:space="0" w:color="000000"/>
              <w:bottom w:val="single" w:sz="4" w:space="0" w:color="000000"/>
              <w:right w:val="single" w:sz="4" w:space="0" w:color="000000"/>
            </w:tcBorders>
            <w:vAlign w:val="center"/>
          </w:tcPr>
          <w:p w:rsidR="008A0587" w:rsidRPr="008A0587" w:rsidRDefault="008A0587" w:rsidP="008A0587">
            <w:pPr>
              <w:pStyle w:val="Normlnweb"/>
              <w:spacing w:before="0" w:beforeAutospacing="0" w:after="0"/>
              <w:jc w:val="both"/>
              <w:rPr>
                <w:rFonts w:ascii="Calibri" w:hAnsi="Calibri"/>
              </w:rPr>
            </w:pPr>
            <w:r>
              <w:rPr>
                <w:rFonts w:ascii="Calibri" w:hAnsi="Calibri"/>
                <w:sz w:val="22"/>
                <w:szCs w:val="22"/>
              </w:rPr>
              <w:t>MPSV</w:t>
            </w:r>
          </w:p>
        </w:tc>
      </w:tr>
      <w:tr w:rsidR="0079700E" w:rsidRPr="00B23BC8" w:rsidTr="0079700E">
        <w:trPr>
          <w:trHeight w:val="77"/>
        </w:trPr>
        <w:tc>
          <w:tcPr>
            <w:tcW w:w="9556" w:type="dxa"/>
            <w:gridSpan w:val="4"/>
            <w:tcBorders>
              <w:top w:val="single" w:sz="4" w:space="0" w:color="000000"/>
              <w:left w:val="single" w:sz="4" w:space="0" w:color="000000"/>
              <w:bottom w:val="single" w:sz="4" w:space="0" w:color="000000"/>
              <w:right w:val="single" w:sz="4" w:space="0" w:color="000000"/>
            </w:tcBorders>
            <w:shd w:val="clear" w:color="auto" w:fill="FABF8F"/>
          </w:tcPr>
          <w:p w:rsidR="0079700E" w:rsidRPr="00B23BC8" w:rsidRDefault="0079700E" w:rsidP="0079700E">
            <w:pPr>
              <w:autoSpaceDE w:val="0"/>
              <w:snapToGrid w:val="0"/>
              <w:spacing w:before="60" w:after="60"/>
              <w:ind w:left="357"/>
              <w:jc w:val="center"/>
              <w:rPr>
                <w:rFonts w:asciiTheme="minorHAnsi" w:hAnsiTheme="minorHAnsi"/>
                <w:b/>
                <w:i/>
              </w:rPr>
            </w:pPr>
            <w:r w:rsidRPr="00B23BC8">
              <w:rPr>
                <w:rFonts w:asciiTheme="minorHAnsi" w:hAnsiTheme="minorHAnsi"/>
                <w:b/>
                <w:i/>
                <w:sz w:val="22"/>
                <w:szCs w:val="22"/>
              </w:rPr>
              <w:t>Hlavní zjištění z FS</w:t>
            </w:r>
          </w:p>
        </w:tc>
      </w:tr>
      <w:tr w:rsidR="0079700E" w:rsidRPr="009E3F40" w:rsidTr="0079700E">
        <w:trPr>
          <w:trHeight w:val="77"/>
        </w:trPr>
        <w:tc>
          <w:tcPr>
            <w:tcW w:w="9556" w:type="dxa"/>
            <w:gridSpan w:val="4"/>
            <w:tcBorders>
              <w:top w:val="single" w:sz="4" w:space="0" w:color="000000"/>
              <w:left w:val="single" w:sz="4" w:space="0" w:color="000000"/>
              <w:bottom w:val="single" w:sz="4" w:space="0" w:color="000000"/>
              <w:right w:val="single" w:sz="4" w:space="0" w:color="000000"/>
            </w:tcBorders>
          </w:tcPr>
          <w:p w:rsidR="00F4556D" w:rsidRDefault="00FA32C9" w:rsidP="00210484">
            <w:pPr>
              <w:numPr>
                <w:ilvl w:val="0"/>
                <w:numId w:val="1"/>
              </w:numPr>
              <w:tabs>
                <w:tab w:val="left" w:pos="513"/>
              </w:tabs>
              <w:autoSpaceDE w:val="0"/>
              <w:snapToGrid w:val="0"/>
              <w:spacing w:before="60" w:after="60"/>
              <w:ind w:left="513" w:hanging="513"/>
              <w:jc w:val="both"/>
              <w:rPr>
                <w:rFonts w:asciiTheme="minorHAnsi" w:hAnsiTheme="minorHAnsi"/>
              </w:rPr>
            </w:pPr>
            <w:r w:rsidRPr="00567655">
              <w:rPr>
                <w:rFonts w:asciiTheme="minorHAnsi" w:hAnsiTheme="minorHAnsi"/>
                <w:sz w:val="22"/>
                <w:szCs w:val="22"/>
              </w:rPr>
              <w:t>Systém účtování jednotkových nákladů je v obecné rovině preferován. Vede k výraznému snížení administrativy, a to s ohledem na přípravu žádosti</w:t>
            </w:r>
            <w:r w:rsidR="00210484">
              <w:rPr>
                <w:rFonts w:asciiTheme="minorHAnsi" w:hAnsiTheme="minorHAnsi"/>
                <w:sz w:val="22"/>
                <w:szCs w:val="22"/>
              </w:rPr>
              <w:t xml:space="preserve"> i průběž</w:t>
            </w:r>
            <w:r w:rsidR="00856E67">
              <w:rPr>
                <w:rFonts w:asciiTheme="minorHAnsi" w:hAnsiTheme="minorHAnsi"/>
                <w:sz w:val="22"/>
                <w:szCs w:val="22"/>
              </w:rPr>
              <w:t>né účtování, které je postavené</w:t>
            </w:r>
            <w:r w:rsidR="00856E67">
              <w:rPr>
                <w:rFonts w:asciiTheme="minorHAnsi" w:hAnsiTheme="minorHAnsi"/>
                <w:sz w:val="22"/>
                <w:szCs w:val="22"/>
              </w:rPr>
              <w:br/>
            </w:r>
            <w:r w:rsidR="00210484">
              <w:rPr>
                <w:rFonts w:asciiTheme="minorHAnsi" w:hAnsiTheme="minorHAnsi"/>
                <w:sz w:val="22"/>
                <w:szCs w:val="22"/>
              </w:rPr>
              <w:t>na jasných kritériích.</w:t>
            </w:r>
            <w:r w:rsidR="00C90A6C">
              <w:rPr>
                <w:rFonts w:asciiTheme="minorHAnsi" w:hAnsiTheme="minorHAnsi"/>
                <w:sz w:val="22"/>
                <w:szCs w:val="22"/>
              </w:rPr>
              <w:t xml:space="preserve"> Příprava žádosti se zkracuje na jednotky dní.</w:t>
            </w:r>
            <w:r w:rsidRPr="00567655">
              <w:rPr>
                <w:rFonts w:asciiTheme="minorHAnsi" w:hAnsiTheme="minorHAnsi"/>
                <w:sz w:val="22"/>
                <w:szCs w:val="22"/>
              </w:rPr>
              <w:t xml:space="preserve"> </w:t>
            </w:r>
            <w:r w:rsidR="00FE546B">
              <w:rPr>
                <w:rFonts w:asciiTheme="minorHAnsi" w:hAnsiTheme="minorHAnsi"/>
                <w:sz w:val="22"/>
                <w:szCs w:val="22"/>
              </w:rPr>
              <w:t xml:space="preserve">Účastníci FS by preferovali tento způsob účtování i pro další období. </w:t>
            </w:r>
            <w:r w:rsidRPr="00567655">
              <w:rPr>
                <w:rFonts w:asciiTheme="minorHAnsi" w:hAnsiTheme="minorHAnsi"/>
                <w:sz w:val="22"/>
                <w:szCs w:val="22"/>
              </w:rPr>
              <w:t xml:space="preserve">Problematické jsou pak některé konkrétní aspekty související </w:t>
            </w:r>
            <w:r w:rsidRPr="00567655">
              <w:rPr>
                <w:rFonts w:asciiTheme="minorHAnsi" w:hAnsiTheme="minorHAnsi"/>
                <w:sz w:val="22"/>
                <w:szCs w:val="22"/>
              </w:rPr>
              <w:lastRenderedPageBreak/>
              <w:t>s pravidly pro vypsané výzvy</w:t>
            </w:r>
            <w:r w:rsidR="00620634">
              <w:rPr>
                <w:rFonts w:asciiTheme="minorHAnsi" w:hAnsiTheme="minorHAnsi"/>
                <w:sz w:val="22"/>
                <w:szCs w:val="22"/>
              </w:rPr>
              <w:t>, např. míra stanov</w:t>
            </w:r>
            <w:r w:rsidR="0061489B">
              <w:rPr>
                <w:rFonts w:asciiTheme="minorHAnsi" w:hAnsiTheme="minorHAnsi"/>
                <w:sz w:val="22"/>
                <w:szCs w:val="22"/>
              </w:rPr>
              <w:t>e</w:t>
            </w:r>
            <w:r w:rsidR="00620634">
              <w:rPr>
                <w:rFonts w:asciiTheme="minorHAnsi" w:hAnsiTheme="minorHAnsi"/>
                <w:sz w:val="22"/>
                <w:szCs w:val="22"/>
              </w:rPr>
              <w:t>né zaplněnosti – tyto faktory jsou rozebrány podrobněji níže</w:t>
            </w:r>
            <w:r w:rsidRPr="00567655">
              <w:rPr>
                <w:rFonts w:asciiTheme="minorHAnsi" w:hAnsiTheme="minorHAnsi"/>
                <w:sz w:val="22"/>
                <w:szCs w:val="22"/>
              </w:rPr>
              <w:t>.</w:t>
            </w:r>
          </w:p>
        </w:tc>
      </w:tr>
      <w:tr w:rsidR="00DA55F5" w:rsidRPr="009E3F40" w:rsidTr="0079700E">
        <w:trPr>
          <w:trHeight w:val="77"/>
        </w:trPr>
        <w:tc>
          <w:tcPr>
            <w:tcW w:w="9556" w:type="dxa"/>
            <w:gridSpan w:val="4"/>
            <w:tcBorders>
              <w:top w:val="single" w:sz="4" w:space="0" w:color="000000"/>
              <w:left w:val="single" w:sz="4" w:space="0" w:color="000000"/>
              <w:bottom w:val="single" w:sz="4" w:space="0" w:color="000000"/>
              <w:right w:val="single" w:sz="4" w:space="0" w:color="000000"/>
            </w:tcBorders>
          </w:tcPr>
          <w:p w:rsidR="00F4556D" w:rsidRPr="00AD15F1" w:rsidRDefault="006F3A10" w:rsidP="00132DBA">
            <w:pPr>
              <w:numPr>
                <w:ilvl w:val="0"/>
                <w:numId w:val="1"/>
              </w:numPr>
              <w:tabs>
                <w:tab w:val="left" w:pos="513"/>
              </w:tabs>
              <w:autoSpaceDE w:val="0"/>
              <w:snapToGrid w:val="0"/>
              <w:spacing w:before="60" w:after="60"/>
              <w:ind w:left="513" w:hanging="513"/>
              <w:jc w:val="both"/>
              <w:rPr>
                <w:rFonts w:asciiTheme="minorHAnsi" w:hAnsiTheme="minorHAnsi"/>
              </w:rPr>
            </w:pPr>
            <w:r>
              <w:rPr>
                <w:rFonts w:asciiTheme="minorHAnsi" w:hAnsiTheme="minorHAnsi"/>
                <w:sz w:val="22"/>
                <w:szCs w:val="22"/>
              </w:rPr>
              <w:lastRenderedPageBreak/>
              <w:t xml:space="preserve">Účastníci FS se shodli, že stanovená lhůta pro </w:t>
            </w:r>
            <w:r w:rsidR="00FA32C9" w:rsidRPr="00567655">
              <w:rPr>
                <w:rFonts w:asciiTheme="minorHAnsi" w:hAnsiTheme="minorHAnsi"/>
                <w:sz w:val="22"/>
                <w:szCs w:val="22"/>
              </w:rPr>
              <w:t xml:space="preserve">přípravu projektu byla pro </w:t>
            </w:r>
            <w:r>
              <w:rPr>
                <w:rFonts w:asciiTheme="minorHAnsi" w:hAnsiTheme="minorHAnsi"/>
                <w:sz w:val="22"/>
                <w:szCs w:val="22"/>
              </w:rPr>
              <w:t xml:space="preserve">vlastní </w:t>
            </w:r>
            <w:r w:rsidR="00FA32C9" w:rsidRPr="00567655">
              <w:rPr>
                <w:rFonts w:asciiTheme="minorHAnsi" w:hAnsiTheme="minorHAnsi"/>
                <w:sz w:val="22"/>
                <w:szCs w:val="22"/>
              </w:rPr>
              <w:t>napsání projektu</w:t>
            </w:r>
            <w:r w:rsidRPr="00567655">
              <w:rPr>
                <w:rFonts w:asciiTheme="minorHAnsi" w:hAnsiTheme="minorHAnsi"/>
                <w:sz w:val="22"/>
                <w:szCs w:val="22"/>
              </w:rPr>
              <w:t xml:space="preserve"> v zásadě dostatečná</w:t>
            </w:r>
            <w:r w:rsidR="00132DBA">
              <w:rPr>
                <w:rFonts w:asciiTheme="minorHAnsi" w:hAnsiTheme="minorHAnsi"/>
                <w:sz w:val="22"/>
                <w:szCs w:val="22"/>
              </w:rPr>
              <w:t xml:space="preserve">. </w:t>
            </w:r>
            <w:r w:rsidR="00FA32C9" w:rsidRPr="00567655">
              <w:rPr>
                <w:rFonts w:asciiTheme="minorHAnsi" w:hAnsiTheme="minorHAnsi"/>
                <w:sz w:val="22"/>
                <w:szCs w:val="22"/>
              </w:rPr>
              <w:t xml:space="preserve">Problém </w:t>
            </w:r>
            <w:r>
              <w:rPr>
                <w:rFonts w:asciiTheme="minorHAnsi" w:hAnsiTheme="minorHAnsi"/>
                <w:sz w:val="22"/>
                <w:szCs w:val="22"/>
              </w:rPr>
              <w:t>však účastníci spatřovali v časové náročnosti pro</w:t>
            </w:r>
            <w:r w:rsidR="00FA32C9" w:rsidRPr="00567655">
              <w:rPr>
                <w:rFonts w:asciiTheme="minorHAnsi" w:hAnsiTheme="minorHAnsi"/>
                <w:sz w:val="22"/>
                <w:szCs w:val="22"/>
              </w:rPr>
              <w:t xml:space="preserve"> dojednání spolupráce s</w:t>
            </w:r>
            <w:r w:rsidR="00AF0CE0">
              <w:rPr>
                <w:rFonts w:asciiTheme="minorHAnsi" w:hAnsiTheme="minorHAnsi"/>
                <w:sz w:val="22"/>
                <w:szCs w:val="22"/>
              </w:rPr>
              <w:t> </w:t>
            </w:r>
            <w:r w:rsidR="00FA32C9" w:rsidRPr="00567655">
              <w:rPr>
                <w:rFonts w:asciiTheme="minorHAnsi" w:hAnsiTheme="minorHAnsi"/>
                <w:sz w:val="22"/>
                <w:szCs w:val="22"/>
              </w:rPr>
              <w:t>partnery</w:t>
            </w:r>
            <w:r w:rsidR="00AF0CE0">
              <w:rPr>
                <w:rFonts w:asciiTheme="minorHAnsi" w:hAnsiTheme="minorHAnsi"/>
                <w:sz w:val="22"/>
                <w:szCs w:val="22"/>
              </w:rPr>
              <w:t>,</w:t>
            </w:r>
            <w:r w:rsidR="00210484">
              <w:rPr>
                <w:rFonts w:asciiTheme="minorHAnsi" w:hAnsiTheme="minorHAnsi"/>
                <w:sz w:val="22"/>
                <w:szCs w:val="22"/>
              </w:rPr>
              <w:t xml:space="preserve"> zejména s ohledem na</w:t>
            </w:r>
            <w:r w:rsidR="00AF0CE0">
              <w:rPr>
                <w:rFonts w:asciiTheme="minorHAnsi" w:hAnsiTheme="minorHAnsi"/>
                <w:sz w:val="22"/>
                <w:szCs w:val="22"/>
              </w:rPr>
              <w:t xml:space="preserve"> objasnění podmínek grantu či zjištění zájmu o místa v</w:t>
            </w:r>
            <w:r w:rsidR="00210484">
              <w:rPr>
                <w:rFonts w:asciiTheme="minorHAnsi" w:hAnsiTheme="minorHAnsi"/>
                <w:sz w:val="22"/>
                <w:szCs w:val="22"/>
              </w:rPr>
              <w:t> </w:t>
            </w:r>
            <w:r w:rsidR="00AF0CE0">
              <w:rPr>
                <w:rFonts w:asciiTheme="minorHAnsi" w:hAnsiTheme="minorHAnsi"/>
                <w:sz w:val="22"/>
                <w:szCs w:val="22"/>
              </w:rPr>
              <w:t>zařízení</w:t>
            </w:r>
            <w:r w:rsidR="00FA32C9" w:rsidRPr="00567655">
              <w:rPr>
                <w:rFonts w:asciiTheme="minorHAnsi" w:hAnsiTheme="minorHAnsi"/>
                <w:sz w:val="22"/>
                <w:szCs w:val="22"/>
              </w:rPr>
              <w:t xml:space="preserve">. To naopak nebylo vždy v této lhůtě reálné a </w:t>
            </w:r>
            <w:r w:rsidR="001D12FC">
              <w:rPr>
                <w:rFonts w:asciiTheme="minorHAnsi" w:hAnsiTheme="minorHAnsi"/>
                <w:sz w:val="22"/>
                <w:szCs w:val="22"/>
              </w:rPr>
              <w:t xml:space="preserve">v </w:t>
            </w:r>
            <w:r w:rsidR="00FA32C9" w:rsidRPr="00567655">
              <w:rPr>
                <w:rFonts w:asciiTheme="minorHAnsi" w:hAnsiTheme="minorHAnsi"/>
                <w:sz w:val="22"/>
                <w:szCs w:val="22"/>
              </w:rPr>
              <w:t>někter</w:t>
            </w:r>
            <w:r w:rsidR="001D12FC">
              <w:rPr>
                <w:rFonts w:asciiTheme="minorHAnsi" w:hAnsiTheme="minorHAnsi"/>
                <w:sz w:val="22"/>
                <w:szCs w:val="22"/>
              </w:rPr>
              <w:t>ých</w:t>
            </w:r>
            <w:r w:rsidR="00FA32C9" w:rsidRPr="00567655">
              <w:rPr>
                <w:rFonts w:asciiTheme="minorHAnsi" w:hAnsiTheme="minorHAnsi"/>
                <w:sz w:val="22"/>
                <w:szCs w:val="22"/>
              </w:rPr>
              <w:t xml:space="preserve"> projekt</w:t>
            </w:r>
            <w:r w:rsidR="001D12FC">
              <w:rPr>
                <w:rFonts w:asciiTheme="minorHAnsi" w:hAnsiTheme="minorHAnsi"/>
                <w:sz w:val="22"/>
                <w:szCs w:val="22"/>
              </w:rPr>
              <w:t>ech</w:t>
            </w:r>
            <w:r w:rsidR="00FA32C9" w:rsidRPr="00567655">
              <w:rPr>
                <w:rFonts w:asciiTheme="minorHAnsi" w:hAnsiTheme="minorHAnsi"/>
                <w:sz w:val="22"/>
                <w:szCs w:val="22"/>
              </w:rPr>
              <w:t xml:space="preserve"> nakonec </w:t>
            </w:r>
            <w:r w:rsidR="001D12FC">
              <w:rPr>
                <w:rFonts w:asciiTheme="minorHAnsi" w:hAnsiTheme="minorHAnsi"/>
                <w:sz w:val="22"/>
                <w:szCs w:val="22"/>
              </w:rPr>
              <w:t>bylo méně</w:t>
            </w:r>
            <w:r w:rsidR="001D12FC" w:rsidRPr="00567655">
              <w:rPr>
                <w:rFonts w:asciiTheme="minorHAnsi" w:hAnsiTheme="minorHAnsi"/>
                <w:sz w:val="22"/>
                <w:szCs w:val="22"/>
              </w:rPr>
              <w:t xml:space="preserve"> </w:t>
            </w:r>
            <w:r w:rsidR="00FA32C9" w:rsidRPr="00567655">
              <w:rPr>
                <w:rFonts w:asciiTheme="minorHAnsi" w:hAnsiTheme="minorHAnsi"/>
                <w:sz w:val="22"/>
                <w:szCs w:val="22"/>
              </w:rPr>
              <w:t>partnerů</w:t>
            </w:r>
            <w:r w:rsidR="001D12FC">
              <w:rPr>
                <w:rFonts w:asciiTheme="minorHAnsi" w:hAnsiTheme="minorHAnsi"/>
                <w:sz w:val="22"/>
                <w:szCs w:val="22"/>
              </w:rPr>
              <w:t xml:space="preserve">, nežli bylo původně zamýšleno, příp. některé projekty neměly partnery </w:t>
            </w:r>
            <w:r w:rsidR="00FA32C9" w:rsidRPr="00567655">
              <w:rPr>
                <w:rFonts w:asciiTheme="minorHAnsi" w:hAnsiTheme="minorHAnsi"/>
                <w:sz w:val="22"/>
                <w:szCs w:val="22"/>
              </w:rPr>
              <w:t xml:space="preserve">žádné. </w:t>
            </w:r>
            <w:r w:rsidR="00CD5053">
              <w:rPr>
                <w:rFonts w:asciiTheme="minorHAnsi" w:hAnsiTheme="minorHAnsi"/>
                <w:sz w:val="22"/>
                <w:szCs w:val="22"/>
              </w:rPr>
              <w:t xml:space="preserve">Řešením by mohlo být zveřejňování harmonogramu výzev, neboť to by příjemcům umožnilo začít připravovat projekt </w:t>
            </w:r>
            <w:r w:rsidR="00E166A2">
              <w:rPr>
                <w:rFonts w:asciiTheme="minorHAnsi" w:hAnsiTheme="minorHAnsi"/>
                <w:sz w:val="22"/>
                <w:szCs w:val="22"/>
              </w:rPr>
              <w:t xml:space="preserve">již </w:t>
            </w:r>
            <w:r w:rsidR="00CD5053">
              <w:rPr>
                <w:rFonts w:asciiTheme="minorHAnsi" w:hAnsiTheme="minorHAnsi"/>
                <w:sz w:val="22"/>
                <w:szCs w:val="22"/>
              </w:rPr>
              <w:t xml:space="preserve">před vypsáním konkrétní výzvy. </w:t>
            </w:r>
          </w:p>
        </w:tc>
      </w:tr>
      <w:tr w:rsidR="002E3D9F" w:rsidRPr="009E3F40" w:rsidTr="0079700E">
        <w:trPr>
          <w:trHeight w:val="77"/>
        </w:trPr>
        <w:tc>
          <w:tcPr>
            <w:tcW w:w="9556" w:type="dxa"/>
            <w:gridSpan w:val="4"/>
            <w:tcBorders>
              <w:top w:val="single" w:sz="4" w:space="0" w:color="000000"/>
              <w:left w:val="single" w:sz="4" w:space="0" w:color="000000"/>
              <w:bottom w:val="single" w:sz="4" w:space="0" w:color="000000"/>
              <w:right w:val="single" w:sz="4" w:space="0" w:color="000000"/>
            </w:tcBorders>
          </w:tcPr>
          <w:p w:rsidR="00F4556D" w:rsidRPr="00E166A2" w:rsidRDefault="00CD5053" w:rsidP="008644D8">
            <w:pPr>
              <w:numPr>
                <w:ilvl w:val="0"/>
                <w:numId w:val="1"/>
              </w:numPr>
              <w:tabs>
                <w:tab w:val="left" w:pos="513"/>
              </w:tabs>
              <w:autoSpaceDE w:val="0"/>
              <w:snapToGrid w:val="0"/>
              <w:spacing w:before="60" w:after="60"/>
              <w:ind w:left="513" w:hanging="513"/>
              <w:jc w:val="both"/>
              <w:rPr>
                <w:rFonts w:asciiTheme="minorHAnsi" w:hAnsiTheme="minorHAnsi"/>
              </w:rPr>
            </w:pPr>
            <w:r>
              <w:rPr>
                <w:rFonts w:asciiTheme="minorHAnsi" w:hAnsiTheme="minorHAnsi"/>
                <w:sz w:val="22"/>
                <w:szCs w:val="22"/>
              </w:rPr>
              <w:t>Z</w:t>
            </w:r>
            <w:r w:rsidR="008644D8">
              <w:rPr>
                <w:rFonts w:asciiTheme="minorHAnsi" w:hAnsiTheme="minorHAnsi"/>
                <w:sz w:val="22"/>
                <w:szCs w:val="22"/>
              </w:rPr>
              <w:t xml:space="preserve"> dílčích</w:t>
            </w:r>
            <w:r>
              <w:rPr>
                <w:rFonts w:asciiTheme="minorHAnsi" w:hAnsiTheme="minorHAnsi"/>
                <w:sz w:val="22"/>
                <w:szCs w:val="22"/>
              </w:rPr>
              <w:t xml:space="preserve"> zkušeností</w:t>
            </w:r>
            <w:r w:rsidR="008644D8">
              <w:rPr>
                <w:rFonts w:asciiTheme="minorHAnsi" w:hAnsiTheme="minorHAnsi"/>
                <w:sz w:val="22"/>
                <w:szCs w:val="22"/>
              </w:rPr>
              <w:t xml:space="preserve"> části </w:t>
            </w:r>
            <w:r>
              <w:rPr>
                <w:rFonts w:asciiTheme="minorHAnsi" w:hAnsiTheme="minorHAnsi"/>
                <w:sz w:val="22"/>
                <w:szCs w:val="22"/>
              </w:rPr>
              <w:t>příjemců vyplývá, že p</w:t>
            </w:r>
            <w:r w:rsidR="0056258B" w:rsidRPr="00567655">
              <w:rPr>
                <w:rFonts w:asciiTheme="minorHAnsi" w:hAnsiTheme="minorHAnsi"/>
                <w:sz w:val="22"/>
                <w:szCs w:val="22"/>
              </w:rPr>
              <w:t>říprava na otevření zařízení</w:t>
            </w:r>
            <w:r w:rsidR="00620634">
              <w:rPr>
                <w:rFonts w:asciiTheme="minorHAnsi" w:hAnsiTheme="minorHAnsi"/>
                <w:sz w:val="22"/>
                <w:szCs w:val="22"/>
              </w:rPr>
              <w:t xml:space="preserve"> péče o děti</w:t>
            </w:r>
            <w:r w:rsidR="00856E67">
              <w:rPr>
                <w:rFonts w:asciiTheme="minorHAnsi" w:hAnsiTheme="minorHAnsi"/>
                <w:sz w:val="22"/>
                <w:szCs w:val="22"/>
              </w:rPr>
              <w:br/>
            </w:r>
            <w:r w:rsidR="0056258B" w:rsidRPr="00567655">
              <w:rPr>
                <w:rFonts w:asciiTheme="minorHAnsi" w:hAnsiTheme="minorHAnsi"/>
                <w:sz w:val="22"/>
                <w:szCs w:val="22"/>
              </w:rPr>
              <w:t>se komplikuje</w:t>
            </w:r>
            <w:r w:rsidR="00210484">
              <w:rPr>
                <w:rFonts w:asciiTheme="minorHAnsi" w:hAnsiTheme="minorHAnsi"/>
                <w:sz w:val="22"/>
                <w:szCs w:val="22"/>
              </w:rPr>
              <w:t xml:space="preserve"> v některých bodech</w:t>
            </w:r>
            <w:r w:rsidR="0056258B" w:rsidRPr="00567655">
              <w:rPr>
                <w:rFonts w:asciiTheme="minorHAnsi" w:hAnsiTheme="minorHAnsi"/>
                <w:sz w:val="22"/>
                <w:szCs w:val="22"/>
              </w:rPr>
              <w:t xml:space="preserve"> nepříliš jasnou legislativou, která se týká zejména doplňkových faktorů, jako je </w:t>
            </w:r>
            <w:r w:rsidR="00210484">
              <w:rPr>
                <w:rFonts w:asciiTheme="minorHAnsi" w:hAnsiTheme="minorHAnsi"/>
                <w:sz w:val="22"/>
                <w:szCs w:val="22"/>
              </w:rPr>
              <w:t xml:space="preserve">například </w:t>
            </w:r>
            <w:r w:rsidR="0056258B" w:rsidRPr="00567655">
              <w:rPr>
                <w:rFonts w:asciiTheme="minorHAnsi" w:hAnsiTheme="minorHAnsi"/>
                <w:sz w:val="22"/>
                <w:szCs w:val="22"/>
              </w:rPr>
              <w:t xml:space="preserve">zajištění hygieny provozu a požární bezpečnost. Jednotlivé úřady </w:t>
            </w:r>
            <w:r w:rsidR="00D46F2E">
              <w:rPr>
                <w:rFonts w:asciiTheme="minorHAnsi" w:hAnsiTheme="minorHAnsi"/>
                <w:sz w:val="22"/>
                <w:szCs w:val="22"/>
              </w:rPr>
              <w:t>mohou mít</w:t>
            </w:r>
            <w:r w:rsidR="00D46F2E" w:rsidRPr="00567655">
              <w:rPr>
                <w:rFonts w:asciiTheme="minorHAnsi" w:hAnsiTheme="minorHAnsi"/>
                <w:sz w:val="22"/>
                <w:szCs w:val="22"/>
              </w:rPr>
              <w:t xml:space="preserve"> </w:t>
            </w:r>
            <w:r w:rsidR="0056258B" w:rsidRPr="00567655">
              <w:rPr>
                <w:rFonts w:asciiTheme="minorHAnsi" w:hAnsiTheme="minorHAnsi"/>
                <w:sz w:val="22"/>
                <w:szCs w:val="22"/>
              </w:rPr>
              <w:t>v různých regionech odlišné požadavky</w:t>
            </w:r>
            <w:r w:rsidR="00D46F2E">
              <w:rPr>
                <w:rFonts w:asciiTheme="minorHAnsi" w:hAnsiTheme="minorHAnsi"/>
                <w:sz w:val="22"/>
                <w:szCs w:val="22"/>
              </w:rPr>
              <w:t>, někdy činí problém i delší lhůty pro zpracování různých souvisejících žádostí</w:t>
            </w:r>
            <w:r w:rsidR="0056258B" w:rsidRPr="00567655">
              <w:rPr>
                <w:rFonts w:asciiTheme="minorHAnsi" w:hAnsiTheme="minorHAnsi"/>
                <w:sz w:val="22"/>
                <w:szCs w:val="22"/>
              </w:rPr>
              <w:t>. To</w:t>
            </w:r>
            <w:r w:rsidR="00D46F2E">
              <w:rPr>
                <w:rFonts w:asciiTheme="minorHAnsi" w:hAnsiTheme="minorHAnsi"/>
                <w:sz w:val="22"/>
                <w:szCs w:val="22"/>
              </w:rPr>
              <w:t xml:space="preserve"> vše</w:t>
            </w:r>
            <w:r w:rsidR="0056258B" w:rsidRPr="00567655">
              <w:rPr>
                <w:rFonts w:asciiTheme="minorHAnsi" w:hAnsiTheme="minorHAnsi"/>
                <w:sz w:val="22"/>
                <w:szCs w:val="22"/>
              </w:rPr>
              <w:t xml:space="preserve"> </w:t>
            </w:r>
            <w:r>
              <w:rPr>
                <w:rFonts w:asciiTheme="minorHAnsi" w:hAnsiTheme="minorHAnsi"/>
                <w:sz w:val="22"/>
                <w:szCs w:val="22"/>
              </w:rPr>
              <w:t>v </w:t>
            </w:r>
            <w:r w:rsidR="00620634">
              <w:rPr>
                <w:rFonts w:asciiTheme="minorHAnsi" w:hAnsiTheme="minorHAnsi"/>
                <w:sz w:val="22"/>
                <w:szCs w:val="22"/>
              </w:rPr>
              <w:t>některých</w:t>
            </w:r>
            <w:r>
              <w:rPr>
                <w:rFonts w:asciiTheme="minorHAnsi" w:hAnsiTheme="minorHAnsi"/>
                <w:sz w:val="22"/>
                <w:szCs w:val="22"/>
              </w:rPr>
              <w:t xml:space="preserve"> případech</w:t>
            </w:r>
            <w:r w:rsidRPr="00567655">
              <w:rPr>
                <w:rFonts w:asciiTheme="minorHAnsi" w:hAnsiTheme="minorHAnsi"/>
                <w:sz w:val="22"/>
                <w:szCs w:val="22"/>
              </w:rPr>
              <w:t xml:space="preserve"> </w:t>
            </w:r>
            <w:r>
              <w:rPr>
                <w:rFonts w:asciiTheme="minorHAnsi" w:hAnsiTheme="minorHAnsi"/>
                <w:sz w:val="22"/>
                <w:szCs w:val="22"/>
              </w:rPr>
              <w:t>vedlo</w:t>
            </w:r>
            <w:r w:rsidR="0056258B" w:rsidRPr="00567655">
              <w:rPr>
                <w:rFonts w:asciiTheme="minorHAnsi" w:hAnsiTheme="minorHAnsi"/>
                <w:sz w:val="22"/>
                <w:szCs w:val="22"/>
              </w:rPr>
              <w:t xml:space="preserve"> k dodatečným nákladům</w:t>
            </w:r>
            <w:r w:rsidR="00B35572" w:rsidRPr="00567655">
              <w:rPr>
                <w:rFonts w:asciiTheme="minorHAnsi" w:hAnsiTheme="minorHAnsi"/>
                <w:sz w:val="22"/>
                <w:szCs w:val="22"/>
              </w:rPr>
              <w:t>, které musí hradit žadatel</w:t>
            </w:r>
            <w:r w:rsidR="004F705B">
              <w:rPr>
                <w:rFonts w:asciiTheme="minorHAnsi" w:hAnsiTheme="minorHAnsi"/>
                <w:sz w:val="22"/>
                <w:szCs w:val="22"/>
              </w:rPr>
              <w:t xml:space="preserve"> a partneři</w:t>
            </w:r>
            <w:r w:rsidR="00B35572" w:rsidRPr="00567655">
              <w:rPr>
                <w:rFonts w:asciiTheme="minorHAnsi" w:hAnsiTheme="minorHAnsi"/>
                <w:sz w:val="22"/>
                <w:szCs w:val="22"/>
              </w:rPr>
              <w:t xml:space="preserve"> navíc.</w:t>
            </w:r>
            <w:r w:rsidR="00567655">
              <w:rPr>
                <w:rFonts w:asciiTheme="minorHAnsi" w:hAnsiTheme="minorHAnsi"/>
                <w:sz w:val="22"/>
                <w:szCs w:val="22"/>
              </w:rPr>
              <w:t xml:space="preserve"> </w:t>
            </w:r>
            <w:r>
              <w:rPr>
                <w:rFonts w:asciiTheme="minorHAnsi" w:hAnsiTheme="minorHAnsi"/>
                <w:sz w:val="22"/>
                <w:szCs w:val="22"/>
              </w:rPr>
              <w:t>Příjemci pozitivně hodnotili</w:t>
            </w:r>
            <w:r w:rsidR="00D6704E">
              <w:rPr>
                <w:rFonts w:asciiTheme="minorHAnsi" w:hAnsiTheme="minorHAnsi"/>
                <w:sz w:val="22"/>
                <w:szCs w:val="22"/>
              </w:rPr>
              <w:t xml:space="preserve"> metodickou podporu MPSV</w:t>
            </w:r>
            <w:r w:rsidR="00856E67">
              <w:rPr>
                <w:rFonts w:asciiTheme="minorHAnsi" w:hAnsiTheme="minorHAnsi"/>
                <w:sz w:val="22"/>
                <w:szCs w:val="22"/>
              </w:rPr>
              <w:br/>
            </w:r>
            <w:r w:rsidR="00D6704E">
              <w:rPr>
                <w:rFonts w:asciiTheme="minorHAnsi" w:hAnsiTheme="minorHAnsi"/>
                <w:sz w:val="22"/>
                <w:szCs w:val="22"/>
              </w:rPr>
              <w:t xml:space="preserve">v </w:t>
            </w:r>
            <w:r w:rsidR="00567655">
              <w:rPr>
                <w:rFonts w:asciiTheme="minorHAnsi" w:hAnsiTheme="minorHAnsi"/>
                <w:sz w:val="22"/>
                <w:szCs w:val="22"/>
              </w:rPr>
              <w:t xml:space="preserve">případě </w:t>
            </w:r>
            <w:r w:rsidR="00D6704E">
              <w:rPr>
                <w:rFonts w:asciiTheme="minorHAnsi" w:hAnsiTheme="minorHAnsi"/>
                <w:sz w:val="22"/>
                <w:szCs w:val="22"/>
              </w:rPr>
              <w:t xml:space="preserve">vzniku </w:t>
            </w:r>
            <w:r w:rsidR="00567655">
              <w:rPr>
                <w:rFonts w:asciiTheme="minorHAnsi" w:hAnsiTheme="minorHAnsi"/>
                <w:sz w:val="22"/>
                <w:szCs w:val="22"/>
              </w:rPr>
              <w:t>nejasností</w:t>
            </w:r>
            <w:r w:rsidR="00D6704E">
              <w:rPr>
                <w:rFonts w:asciiTheme="minorHAnsi" w:hAnsiTheme="minorHAnsi"/>
                <w:sz w:val="22"/>
                <w:szCs w:val="22"/>
              </w:rPr>
              <w:t>.</w:t>
            </w:r>
            <w:r w:rsidR="00567655">
              <w:rPr>
                <w:rFonts w:asciiTheme="minorHAnsi" w:hAnsiTheme="minorHAnsi"/>
                <w:sz w:val="22"/>
                <w:szCs w:val="22"/>
              </w:rPr>
              <w:t xml:space="preserve"> </w:t>
            </w:r>
          </w:p>
        </w:tc>
      </w:tr>
      <w:tr w:rsidR="002E3D9F" w:rsidRPr="009E3F40" w:rsidTr="0079700E">
        <w:trPr>
          <w:trHeight w:val="77"/>
        </w:trPr>
        <w:tc>
          <w:tcPr>
            <w:tcW w:w="9556" w:type="dxa"/>
            <w:gridSpan w:val="4"/>
            <w:tcBorders>
              <w:top w:val="single" w:sz="4" w:space="0" w:color="000000"/>
              <w:left w:val="single" w:sz="4" w:space="0" w:color="000000"/>
              <w:bottom w:val="single" w:sz="4" w:space="0" w:color="000000"/>
              <w:right w:val="single" w:sz="4" w:space="0" w:color="000000"/>
            </w:tcBorders>
          </w:tcPr>
          <w:p w:rsidR="00567655" w:rsidRPr="00DC56AD" w:rsidRDefault="00567655" w:rsidP="00567655">
            <w:pPr>
              <w:numPr>
                <w:ilvl w:val="0"/>
                <w:numId w:val="1"/>
              </w:numPr>
              <w:tabs>
                <w:tab w:val="left" w:pos="513"/>
              </w:tabs>
              <w:autoSpaceDE w:val="0"/>
              <w:snapToGrid w:val="0"/>
              <w:spacing w:before="60" w:after="60"/>
              <w:ind w:left="513" w:hanging="513"/>
              <w:jc w:val="both"/>
              <w:rPr>
                <w:rFonts w:asciiTheme="minorHAnsi" w:hAnsiTheme="minorHAnsi"/>
              </w:rPr>
            </w:pPr>
            <w:r w:rsidRPr="00BB7E87">
              <w:rPr>
                <w:rFonts w:asciiTheme="minorHAnsi" w:hAnsiTheme="minorHAnsi"/>
                <w:sz w:val="22"/>
                <w:szCs w:val="22"/>
              </w:rPr>
              <w:t xml:space="preserve">Zajištění potřebné kapacity docházky </w:t>
            </w:r>
            <w:r w:rsidR="00D6704E">
              <w:rPr>
                <w:rFonts w:asciiTheme="minorHAnsi" w:hAnsiTheme="minorHAnsi"/>
                <w:sz w:val="22"/>
                <w:szCs w:val="22"/>
              </w:rPr>
              <w:t xml:space="preserve">na úrovni 70 % </w:t>
            </w:r>
            <w:r w:rsidRPr="00BB7E87">
              <w:rPr>
                <w:rFonts w:asciiTheme="minorHAnsi" w:hAnsiTheme="minorHAnsi"/>
                <w:sz w:val="22"/>
                <w:szCs w:val="22"/>
              </w:rPr>
              <w:t>je jedním z nejproblematičtějších bodů realizace projektů. Roli hraje několik faktorů:</w:t>
            </w:r>
          </w:p>
          <w:p w:rsidR="00567655" w:rsidRPr="00DC56AD" w:rsidRDefault="00567655" w:rsidP="00567655">
            <w:pPr>
              <w:numPr>
                <w:ilvl w:val="1"/>
                <w:numId w:val="1"/>
              </w:numPr>
              <w:tabs>
                <w:tab w:val="left" w:pos="513"/>
              </w:tabs>
              <w:autoSpaceDE w:val="0"/>
              <w:snapToGrid w:val="0"/>
              <w:spacing w:before="60" w:after="60"/>
              <w:jc w:val="both"/>
              <w:rPr>
                <w:rFonts w:asciiTheme="minorHAnsi" w:hAnsiTheme="minorHAnsi"/>
              </w:rPr>
            </w:pPr>
            <w:r w:rsidRPr="00BB7E87">
              <w:rPr>
                <w:rFonts w:asciiTheme="minorHAnsi" w:hAnsiTheme="minorHAnsi"/>
                <w:sz w:val="22"/>
                <w:szCs w:val="22"/>
              </w:rPr>
              <w:t>Vysoká nemocnost zejména u mladších dětí</w:t>
            </w:r>
          </w:p>
          <w:p w:rsidR="00567655" w:rsidRPr="00DC56AD" w:rsidRDefault="00567655" w:rsidP="00567655">
            <w:pPr>
              <w:numPr>
                <w:ilvl w:val="1"/>
                <w:numId w:val="1"/>
              </w:numPr>
              <w:tabs>
                <w:tab w:val="left" w:pos="513"/>
              </w:tabs>
              <w:autoSpaceDE w:val="0"/>
              <w:snapToGrid w:val="0"/>
              <w:spacing w:before="60" w:after="60"/>
              <w:jc w:val="both"/>
              <w:rPr>
                <w:rFonts w:asciiTheme="minorHAnsi" w:hAnsiTheme="minorHAnsi"/>
              </w:rPr>
            </w:pPr>
            <w:r w:rsidRPr="00BB7E87">
              <w:rPr>
                <w:rFonts w:asciiTheme="minorHAnsi" w:hAnsiTheme="minorHAnsi"/>
                <w:sz w:val="22"/>
                <w:szCs w:val="22"/>
              </w:rPr>
              <w:t xml:space="preserve">Při vykazování </w:t>
            </w:r>
            <w:r w:rsidR="00D6704E">
              <w:rPr>
                <w:rFonts w:asciiTheme="minorHAnsi" w:hAnsiTheme="minorHAnsi"/>
                <w:sz w:val="22"/>
                <w:szCs w:val="22"/>
              </w:rPr>
              <w:t>docházky požadavek na rozdělení</w:t>
            </w:r>
            <w:r w:rsidRPr="00BB7E87">
              <w:rPr>
                <w:rFonts w:asciiTheme="minorHAnsi" w:hAnsiTheme="minorHAnsi"/>
                <w:sz w:val="22"/>
                <w:szCs w:val="22"/>
              </w:rPr>
              <w:t xml:space="preserve"> na dopoledne/odpoledne, přičemž preference rodičů je </w:t>
            </w:r>
            <w:r w:rsidR="00244145">
              <w:rPr>
                <w:rFonts w:asciiTheme="minorHAnsi" w:hAnsiTheme="minorHAnsi"/>
                <w:sz w:val="22"/>
                <w:szCs w:val="22"/>
              </w:rPr>
              <w:t>využívat kapacitu</w:t>
            </w:r>
            <w:r w:rsidRPr="00BB7E87">
              <w:rPr>
                <w:rFonts w:asciiTheme="minorHAnsi" w:hAnsiTheme="minorHAnsi"/>
                <w:sz w:val="22"/>
                <w:szCs w:val="22"/>
              </w:rPr>
              <w:t xml:space="preserve"> dopoledne, resp. brzo ráno s krátkým přesahem do odpoledne</w:t>
            </w:r>
          </w:p>
          <w:p w:rsidR="00567655" w:rsidRPr="00DC56AD" w:rsidRDefault="00567655" w:rsidP="00567655">
            <w:pPr>
              <w:numPr>
                <w:ilvl w:val="1"/>
                <w:numId w:val="1"/>
              </w:numPr>
              <w:tabs>
                <w:tab w:val="left" w:pos="513"/>
              </w:tabs>
              <w:autoSpaceDE w:val="0"/>
              <w:snapToGrid w:val="0"/>
              <w:spacing w:before="60" w:after="60"/>
              <w:jc w:val="both"/>
              <w:rPr>
                <w:rFonts w:asciiTheme="minorHAnsi" w:hAnsiTheme="minorHAnsi"/>
              </w:rPr>
            </w:pPr>
            <w:r w:rsidRPr="00BB7E87">
              <w:rPr>
                <w:rFonts w:asciiTheme="minorHAnsi" w:hAnsiTheme="minorHAnsi"/>
                <w:sz w:val="22"/>
                <w:szCs w:val="22"/>
              </w:rPr>
              <w:t>Poměrně vysoká fluktuace dětí</w:t>
            </w:r>
            <w:r w:rsidR="00DC56AD">
              <w:rPr>
                <w:rFonts w:asciiTheme="minorHAnsi" w:hAnsiTheme="minorHAnsi"/>
                <w:sz w:val="22"/>
                <w:szCs w:val="22"/>
              </w:rPr>
              <w:t xml:space="preserve"> -</w:t>
            </w:r>
            <w:r w:rsidRPr="00BB7E87">
              <w:rPr>
                <w:rFonts w:asciiTheme="minorHAnsi" w:hAnsiTheme="minorHAnsi"/>
                <w:sz w:val="22"/>
                <w:szCs w:val="22"/>
              </w:rPr>
              <w:t xml:space="preserve"> tato zařízení jsou chápána jako doplněk, resp.</w:t>
            </w:r>
            <w:r w:rsidR="009D4C44">
              <w:rPr>
                <w:rFonts w:asciiTheme="minorHAnsi" w:hAnsiTheme="minorHAnsi"/>
                <w:sz w:val="22"/>
                <w:szCs w:val="22"/>
              </w:rPr>
              <w:t xml:space="preserve"> dočasné</w:t>
            </w:r>
            <w:r w:rsidRPr="00BB7E87">
              <w:rPr>
                <w:rFonts w:asciiTheme="minorHAnsi" w:hAnsiTheme="minorHAnsi"/>
                <w:sz w:val="22"/>
                <w:szCs w:val="22"/>
              </w:rPr>
              <w:t xml:space="preserve"> řešení</w:t>
            </w:r>
            <w:r w:rsidR="00244145">
              <w:rPr>
                <w:rFonts w:asciiTheme="minorHAnsi" w:hAnsiTheme="minorHAnsi"/>
                <w:sz w:val="22"/>
                <w:szCs w:val="22"/>
              </w:rPr>
              <w:t xml:space="preserve"> pro období nedostupnosti obecní</w:t>
            </w:r>
            <w:r w:rsidRPr="00BB7E87">
              <w:rPr>
                <w:rFonts w:asciiTheme="minorHAnsi" w:hAnsiTheme="minorHAnsi"/>
                <w:sz w:val="22"/>
                <w:szCs w:val="22"/>
              </w:rPr>
              <w:t xml:space="preserve"> </w:t>
            </w:r>
            <w:r w:rsidR="00210484">
              <w:rPr>
                <w:rFonts w:asciiTheme="minorHAnsi" w:hAnsiTheme="minorHAnsi"/>
                <w:sz w:val="22"/>
                <w:szCs w:val="22"/>
              </w:rPr>
              <w:t xml:space="preserve">mateřské </w:t>
            </w:r>
            <w:r w:rsidRPr="00BB7E87">
              <w:rPr>
                <w:rFonts w:asciiTheme="minorHAnsi" w:hAnsiTheme="minorHAnsi"/>
                <w:sz w:val="22"/>
                <w:szCs w:val="22"/>
              </w:rPr>
              <w:t xml:space="preserve">školy, méně často jako hlavní volba rodiče, který chce, aby zde dítě setrvalo až do začátku školní docházky </w:t>
            </w:r>
          </w:p>
          <w:p w:rsidR="00F344B7" w:rsidRPr="00DC56AD" w:rsidRDefault="00F344B7" w:rsidP="00567655">
            <w:pPr>
              <w:numPr>
                <w:ilvl w:val="1"/>
                <w:numId w:val="1"/>
              </w:numPr>
              <w:tabs>
                <w:tab w:val="left" w:pos="513"/>
              </w:tabs>
              <w:autoSpaceDE w:val="0"/>
              <w:snapToGrid w:val="0"/>
              <w:spacing w:before="60" w:after="60"/>
              <w:jc w:val="both"/>
              <w:rPr>
                <w:rFonts w:asciiTheme="minorHAnsi" w:hAnsiTheme="minorHAnsi"/>
              </w:rPr>
            </w:pPr>
            <w:r>
              <w:rPr>
                <w:rFonts w:asciiTheme="minorHAnsi" w:hAnsiTheme="minorHAnsi"/>
                <w:sz w:val="22"/>
                <w:szCs w:val="22"/>
              </w:rPr>
              <w:t xml:space="preserve">Nemožnost přijímat děti </w:t>
            </w:r>
            <w:r w:rsidR="00D6704E">
              <w:rPr>
                <w:rFonts w:asciiTheme="minorHAnsi" w:hAnsiTheme="minorHAnsi"/>
                <w:sz w:val="22"/>
                <w:szCs w:val="22"/>
              </w:rPr>
              <w:t xml:space="preserve">jiné, nežli jsou děti zaměstnanců projektových </w:t>
            </w:r>
            <w:r>
              <w:rPr>
                <w:rFonts w:asciiTheme="minorHAnsi" w:hAnsiTheme="minorHAnsi"/>
                <w:sz w:val="22"/>
                <w:szCs w:val="22"/>
              </w:rPr>
              <w:t>partner</w:t>
            </w:r>
            <w:r w:rsidR="00D6704E">
              <w:rPr>
                <w:rFonts w:asciiTheme="minorHAnsi" w:hAnsiTheme="minorHAnsi"/>
                <w:sz w:val="22"/>
                <w:szCs w:val="22"/>
              </w:rPr>
              <w:t>ů</w:t>
            </w:r>
          </w:p>
          <w:p w:rsidR="00611B8C" w:rsidRPr="00DC56AD" w:rsidRDefault="00611B8C" w:rsidP="00567655">
            <w:pPr>
              <w:numPr>
                <w:ilvl w:val="1"/>
                <w:numId w:val="1"/>
              </w:numPr>
              <w:tabs>
                <w:tab w:val="left" w:pos="513"/>
              </w:tabs>
              <w:autoSpaceDE w:val="0"/>
              <w:snapToGrid w:val="0"/>
              <w:spacing w:before="60" w:after="60"/>
              <w:jc w:val="both"/>
              <w:rPr>
                <w:rFonts w:asciiTheme="minorHAnsi" w:hAnsiTheme="minorHAnsi"/>
              </w:rPr>
            </w:pPr>
            <w:r>
              <w:rPr>
                <w:rFonts w:asciiTheme="minorHAnsi" w:hAnsiTheme="minorHAnsi"/>
                <w:sz w:val="22"/>
                <w:szCs w:val="22"/>
              </w:rPr>
              <w:t>Nižší zaplnění v období prázdnin/celozávodních dovolených</w:t>
            </w:r>
          </w:p>
          <w:p w:rsidR="009D4C44" w:rsidRPr="00DC56AD" w:rsidRDefault="00BB7E87" w:rsidP="00BB7E87">
            <w:pPr>
              <w:tabs>
                <w:tab w:val="left" w:pos="513"/>
              </w:tabs>
              <w:autoSpaceDE w:val="0"/>
              <w:snapToGrid w:val="0"/>
              <w:spacing w:before="60" w:after="60"/>
              <w:ind w:left="360"/>
              <w:jc w:val="both"/>
              <w:rPr>
                <w:rFonts w:asciiTheme="minorHAnsi" w:hAnsiTheme="minorHAnsi"/>
              </w:rPr>
            </w:pPr>
            <w:r w:rsidRPr="00DC56AD">
              <w:rPr>
                <w:rFonts w:asciiTheme="minorHAnsi" w:hAnsiTheme="minorHAnsi"/>
                <w:sz w:val="22"/>
                <w:szCs w:val="22"/>
              </w:rPr>
              <w:t xml:space="preserve">Zároveň je však zjevné, že </w:t>
            </w:r>
            <w:r w:rsidR="00DC56AD">
              <w:rPr>
                <w:rFonts w:asciiTheme="minorHAnsi" w:hAnsiTheme="minorHAnsi"/>
                <w:sz w:val="22"/>
                <w:szCs w:val="22"/>
              </w:rPr>
              <w:t>přísné</w:t>
            </w:r>
            <w:r w:rsidRPr="00DC56AD">
              <w:rPr>
                <w:rFonts w:asciiTheme="minorHAnsi" w:hAnsiTheme="minorHAnsi"/>
                <w:sz w:val="22"/>
                <w:szCs w:val="22"/>
              </w:rPr>
              <w:t xml:space="preserve"> podmínky pro naplněnost </w:t>
            </w:r>
            <w:r w:rsidR="00CB357F">
              <w:rPr>
                <w:rFonts w:asciiTheme="minorHAnsi" w:hAnsiTheme="minorHAnsi"/>
                <w:sz w:val="22"/>
                <w:szCs w:val="22"/>
              </w:rPr>
              <w:t>zařízení</w:t>
            </w:r>
            <w:r w:rsidR="00D6704E" w:rsidRPr="00DC56AD">
              <w:rPr>
                <w:rFonts w:asciiTheme="minorHAnsi" w:hAnsiTheme="minorHAnsi"/>
                <w:sz w:val="22"/>
                <w:szCs w:val="22"/>
              </w:rPr>
              <w:t xml:space="preserve"> </w:t>
            </w:r>
            <w:r w:rsidRPr="00DC56AD">
              <w:rPr>
                <w:rFonts w:asciiTheme="minorHAnsi" w:hAnsiTheme="minorHAnsi"/>
                <w:sz w:val="22"/>
                <w:szCs w:val="22"/>
              </w:rPr>
              <w:t>vedou k velmi aktivnímu nabízení volné kapacity rodičům a k lepšímu využití všech volných míst (</w:t>
            </w:r>
            <w:r w:rsidR="009D4C44" w:rsidRPr="00DC56AD">
              <w:rPr>
                <w:rFonts w:asciiTheme="minorHAnsi" w:hAnsiTheme="minorHAnsi"/>
                <w:sz w:val="22"/>
                <w:szCs w:val="22"/>
              </w:rPr>
              <w:t xml:space="preserve">např. </w:t>
            </w:r>
            <w:r w:rsidRPr="00DC56AD">
              <w:rPr>
                <w:rFonts w:asciiTheme="minorHAnsi" w:hAnsiTheme="minorHAnsi"/>
                <w:sz w:val="22"/>
                <w:szCs w:val="22"/>
              </w:rPr>
              <w:t xml:space="preserve">rodiče získají možnost </w:t>
            </w:r>
            <w:r w:rsidR="009D4C44" w:rsidRPr="00DC56AD">
              <w:rPr>
                <w:rFonts w:asciiTheme="minorHAnsi" w:hAnsiTheme="minorHAnsi"/>
                <w:sz w:val="22"/>
                <w:szCs w:val="22"/>
              </w:rPr>
              <w:t xml:space="preserve">běžnou </w:t>
            </w:r>
            <w:r w:rsidRPr="00DC56AD">
              <w:rPr>
                <w:rFonts w:asciiTheme="minorHAnsi" w:hAnsiTheme="minorHAnsi"/>
                <w:sz w:val="22"/>
                <w:szCs w:val="22"/>
              </w:rPr>
              <w:t xml:space="preserve">docházku </w:t>
            </w:r>
            <w:r w:rsidR="009D4C44" w:rsidRPr="00DC56AD">
              <w:rPr>
                <w:rFonts w:asciiTheme="minorHAnsi" w:hAnsiTheme="minorHAnsi"/>
                <w:sz w:val="22"/>
                <w:szCs w:val="22"/>
              </w:rPr>
              <w:t xml:space="preserve">nárazově </w:t>
            </w:r>
            <w:r w:rsidRPr="00DC56AD">
              <w:rPr>
                <w:rFonts w:asciiTheme="minorHAnsi" w:hAnsiTheme="minorHAnsi"/>
                <w:sz w:val="22"/>
                <w:szCs w:val="22"/>
              </w:rPr>
              <w:t xml:space="preserve">prodloužit anebo jsou vedeni v režimu tzv. náhradníků – chodí, kdy je volno a vědí, že pokud by kapacita nestačila, tak budou muset své místo pustit tomu, kdo se přihlásil dříve, jakákoliv volná kapacita je aktivně inzerována různými kanály). </w:t>
            </w:r>
            <w:r w:rsidR="00D6704E" w:rsidRPr="00DC56AD">
              <w:rPr>
                <w:rFonts w:asciiTheme="minorHAnsi" w:hAnsiTheme="minorHAnsi"/>
                <w:sz w:val="22"/>
                <w:szCs w:val="22"/>
              </w:rPr>
              <w:t xml:space="preserve"> </w:t>
            </w:r>
          </w:p>
          <w:p w:rsidR="00DC56AD" w:rsidRDefault="00BB7E87" w:rsidP="00D6704E">
            <w:pPr>
              <w:tabs>
                <w:tab w:val="left" w:pos="513"/>
              </w:tabs>
              <w:autoSpaceDE w:val="0"/>
              <w:snapToGrid w:val="0"/>
              <w:spacing w:before="60" w:after="60"/>
              <w:ind w:left="360"/>
              <w:jc w:val="both"/>
              <w:rPr>
                <w:rFonts w:asciiTheme="minorHAnsi" w:hAnsiTheme="minorHAnsi"/>
              </w:rPr>
            </w:pPr>
            <w:r w:rsidRPr="00DC56AD">
              <w:rPr>
                <w:rFonts w:asciiTheme="minorHAnsi" w:hAnsiTheme="minorHAnsi"/>
                <w:sz w:val="22"/>
                <w:szCs w:val="22"/>
              </w:rPr>
              <w:t xml:space="preserve">To je velmi dobrá praxe oproti </w:t>
            </w:r>
            <w:r w:rsidR="0069134E">
              <w:rPr>
                <w:rFonts w:asciiTheme="minorHAnsi" w:hAnsiTheme="minorHAnsi"/>
                <w:sz w:val="22"/>
                <w:szCs w:val="22"/>
              </w:rPr>
              <w:t>běžným mateřským školám</w:t>
            </w:r>
            <w:r w:rsidRPr="00DC56AD">
              <w:rPr>
                <w:rFonts w:asciiTheme="minorHAnsi" w:hAnsiTheme="minorHAnsi"/>
                <w:sz w:val="22"/>
                <w:szCs w:val="22"/>
              </w:rPr>
              <w:t>, k</w:t>
            </w:r>
            <w:r w:rsidR="00856E67">
              <w:rPr>
                <w:rFonts w:asciiTheme="minorHAnsi" w:hAnsiTheme="minorHAnsi"/>
                <w:sz w:val="22"/>
                <w:szCs w:val="22"/>
              </w:rPr>
              <w:t>de reálně určité volné kapacity</w:t>
            </w:r>
            <w:r w:rsidR="00856E67">
              <w:rPr>
                <w:rFonts w:asciiTheme="minorHAnsi" w:hAnsiTheme="minorHAnsi"/>
                <w:sz w:val="22"/>
                <w:szCs w:val="22"/>
              </w:rPr>
              <w:br/>
            </w:r>
            <w:r w:rsidRPr="00DC56AD">
              <w:rPr>
                <w:rFonts w:asciiTheme="minorHAnsi" w:hAnsiTheme="minorHAnsi"/>
                <w:sz w:val="22"/>
                <w:szCs w:val="22"/>
              </w:rPr>
              <w:t xml:space="preserve">pro docházku v kratším režimu jsou, ale nejsou nabízeny. Na druhou stranu je zde pak výhodou větší stabilita dětského kolektivu. </w:t>
            </w:r>
            <w:r w:rsidR="00871F0B" w:rsidRPr="00DC56AD">
              <w:rPr>
                <w:rFonts w:asciiTheme="minorHAnsi" w:hAnsiTheme="minorHAnsi"/>
                <w:sz w:val="22"/>
                <w:szCs w:val="22"/>
              </w:rPr>
              <w:t>Realizátoři by obecně uvítali možnost přijímat v </w:t>
            </w:r>
            <w:r w:rsidR="00856E67">
              <w:rPr>
                <w:rFonts w:asciiTheme="minorHAnsi" w:hAnsiTheme="minorHAnsi"/>
                <w:sz w:val="22"/>
                <w:szCs w:val="22"/>
              </w:rPr>
              <w:t>případě volné kapacity</w:t>
            </w:r>
            <w:r w:rsidR="00856E67">
              <w:rPr>
                <w:rFonts w:asciiTheme="minorHAnsi" w:hAnsiTheme="minorHAnsi"/>
                <w:sz w:val="22"/>
                <w:szCs w:val="22"/>
              </w:rPr>
              <w:br/>
            </w:r>
            <w:r w:rsidR="00871F0B" w:rsidRPr="00DC56AD">
              <w:rPr>
                <w:rFonts w:asciiTheme="minorHAnsi" w:hAnsiTheme="minorHAnsi"/>
                <w:sz w:val="22"/>
                <w:szCs w:val="22"/>
              </w:rPr>
              <w:t>i děti mimo zapojené partnery.</w:t>
            </w:r>
            <w:r w:rsidR="00DC56AD" w:rsidRPr="00DC56AD">
              <w:rPr>
                <w:rFonts w:asciiTheme="minorHAnsi" w:hAnsiTheme="minorHAnsi"/>
                <w:sz w:val="22"/>
                <w:szCs w:val="22"/>
              </w:rPr>
              <w:t xml:space="preserve"> </w:t>
            </w:r>
          </w:p>
          <w:p w:rsidR="00BB7E87" w:rsidRPr="00DC56AD" w:rsidRDefault="00DC56AD" w:rsidP="00F325D7">
            <w:pPr>
              <w:tabs>
                <w:tab w:val="left" w:pos="513"/>
              </w:tabs>
              <w:autoSpaceDE w:val="0"/>
              <w:snapToGrid w:val="0"/>
              <w:spacing w:before="60" w:after="60"/>
              <w:ind w:left="360"/>
              <w:jc w:val="both"/>
              <w:rPr>
                <w:rFonts w:asciiTheme="minorHAnsi" w:hAnsiTheme="minorHAnsi"/>
              </w:rPr>
            </w:pPr>
            <w:r w:rsidRPr="00DC56AD">
              <w:rPr>
                <w:rFonts w:asciiTheme="minorHAnsi" w:hAnsiTheme="minorHAnsi"/>
                <w:sz w:val="22"/>
                <w:szCs w:val="22"/>
              </w:rPr>
              <w:t xml:space="preserve">Jako nevýhodu je však nutné spatřovat problematické zapojení dítěte do vzdělávacího programu, pokud dítě </w:t>
            </w:r>
            <w:r w:rsidR="00F325D7">
              <w:rPr>
                <w:rFonts w:asciiTheme="minorHAnsi" w:hAnsiTheme="minorHAnsi"/>
                <w:sz w:val="22"/>
                <w:szCs w:val="22"/>
              </w:rPr>
              <w:t>zařízení</w:t>
            </w:r>
            <w:r w:rsidRPr="00DC56AD">
              <w:rPr>
                <w:rFonts w:asciiTheme="minorHAnsi" w:hAnsiTheme="minorHAnsi"/>
                <w:sz w:val="22"/>
                <w:szCs w:val="22"/>
              </w:rPr>
              <w:t xml:space="preserve"> navštěvuje velmi omezenou dobu.</w:t>
            </w:r>
          </w:p>
        </w:tc>
      </w:tr>
      <w:tr w:rsidR="002E3D9F" w:rsidRPr="009E3F40" w:rsidTr="0079700E">
        <w:trPr>
          <w:trHeight w:val="77"/>
        </w:trPr>
        <w:tc>
          <w:tcPr>
            <w:tcW w:w="9556" w:type="dxa"/>
            <w:gridSpan w:val="4"/>
            <w:tcBorders>
              <w:top w:val="single" w:sz="4" w:space="0" w:color="000000"/>
              <w:left w:val="single" w:sz="4" w:space="0" w:color="000000"/>
              <w:bottom w:val="single" w:sz="4" w:space="0" w:color="000000"/>
              <w:right w:val="single" w:sz="4" w:space="0" w:color="000000"/>
            </w:tcBorders>
          </w:tcPr>
          <w:p w:rsidR="002E3D9F" w:rsidRPr="00751AE6" w:rsidRDefault="00244145" w:rsidP="00244145">
            <w:pPr>
              <w:numPr>
                <w:ilvl w:val="0"/>
                <w:numId w:val="1"/>
              </w:numPr>
              <w:tabs>
                <w:tab w:val="left" w:pos="513"/>
              </w:tabs>
              <w:autoSpaceDE w:val="0"/>
              <w:snapToGrid w:val="0"/>
              <w:spacing w:before="60" w:after="60"/>
              <w:ind w:left="513" w:hanging="513"/>
              <w:jc w:val="both"/>
              <w:rPr>
                <w:rFonts w:asciiTheme="minorHAnsi" w:hAnsiTheme="minorHAnsi"/>
              </w:rPr>
            </w:pPr>
            <w:r w:rsidRPr="00244145">
              <w:rPr>
                <w:rFonts w:asciiTheme="minorHAnsi" w:hAnsiTheme="minorHAnsi"/>
                <w:sz w:val="22"/>
                <w:szCs w:val="22"/>
              </w:rPr>
              <w:t>S ohledem na bod c) se setkáváme s různými přístupy</w:t>
            </w:r>
            <w:r>
              <w:rPr>
                <w:rFonts w:asciiTheme="minorHAnsi" w:hAnsiTheme="minorHAnsi"/>
                <w:sz w:val="22"/>
                <w:szCs w:val="22"/>
              </w:rPr>
              <w:t xml:space="preserve"> ze strany realizátorů. Obecn</w:t>
            </w:r>
            <w:r w:rsidR="00574C5E">
              <w:rPr>
                <w:rFonts w:asciiTheme="minorHAnsi" w:hAnsiTheme="minorHAnsi"/>
                <w:sz w:val="22"/>
                <w:szCs w:val="22"/>
              </w:rPr>
              <w:t>ě</w:t>
            </w:r>
            <w:r>
              <w:rPr>
                <w:rFonts w:asciiTheme="minorHAnsi" w:hAnsiTheme="minorHAnsi"/>
                <w:sz w:val="22"/>
                <w:szCs w:val="22"/>
              </w:rPr>
              <w:t xml:space="preserve"> </w:t>
            </w:r>
            <w:r w:rsidR="00574C5E">
              <w:rPr>
                <w:rFonts w:asciiTheme="minorHAnsi" w:hAnsiTheme="minorHAnsi"/>
                <w:sz w:val="22"/>
                <w:szCs w:val="22"/>
              </w:rPr>
              <w:t>platí</w:t>
            </w:r>
            <w:r>
              <w:rPr>
                <w:rFonts w:asciiTheme="minorHAnsi" w:hAnsiTheme="minorHAnsi"/>
                <w:sz w:val="22"/>
                <w:szCs w:val="22"/>
              </w:rPr>
              <w:t xml:space="preserve">, že se </w:t>
            </w:r>
            <w:r w:rsidR="00574C5E">
              <w:rPr>
                <w:rFonts w:asciiTheme="minorHAnsi" w:hAnsiTheme="minorHAnsi"/>
                <w:sz w:val="22"/>
                <w:szCs w:val="22"/>
              </w:rPr>
              <w:t xml:space="preserve">realizátoři projektů </w:t>
            </w:r>
            <w:r>
              <w:rPr>
                <w:rFonts w:asciiTheme="minorHAnsi" w:hAnsiTheme="minorHAnsi"/>
                <w:sz w:val="22"/>
                <w:szCs w:val="22"/>
              </w:rPr>
              <w:t>primárně snaží poskytovat pé</w:t>
            </w:r>
            <w:r w:rsidR="00800C0A">
              <w:rPr>
                <w:rFonts w:asciiTheme="minorHAnsi" w:hAnsiTheme="minorHAnsi"/>
                <w:sz w:val="22"/>
                <w:szCs w:val="22"/>
              </w:rPr>
              <w:t>či, která je srovnatelná s obc</w:t>
            </w:r>
            <w:r w:rsidR="002A2480">
              <w:rPr>
                <w:rFonts w:asciiTheme="minorHAnsi" w:hAnsiTheme="minorHAnsi"/>
                <w:sz w:val="22"/>
                <w:szCs w:val="22"/>
              </w:rPr>
              <w:t>em</w:t>
            </w:r>
            <w:r w:rsidR="00800C0A">
              <w:rPr>
                <w:rFonts w:asciiTheme="minorHAnsi" w:hAnsiTheme="minorHAnsi"/>
                <w:sz w:val="22"/>
                <w:szCs w:val="22"/>
              </w:rPr>
              <w:t>i zřizovanými mateřskými školami</w:t>
            </w:r>
            <w:r w:rsidR="009D4C44">
              <w:rPr>
                <w:rFonts w:asciiTheme="minorHAnsi" w:hAnsiTheme="minorHAnsi"/>
                <w:sz w:val="22"/>
                <w:szCs w:val="22"/>
              </w:rPr>
              <w:t xml:space="preserve"> a uvítali</w:t>
            </w:r>
            <w:r w:rsidR="00574C5E">
              <w:rPr>
                <w:rFonts w:asciiTheme="minorHAnsi" w:hAnsiTheme="minorHAnsi"/>
                <w:sz w:val="22"/>
                <w:szCs w:val="22"/>
              </w:rPr>
              <w:t xml:space="preserve"> by</w:t>
            </w:r>
            <w:r>
              <w:rPr>
                <w:rFonts w:asciiTheme="minorHAnsi" w:hAnsiTheme="minorHAnsi"/>
                <w:sz w:val="22"/>
                <w:szCs w:val="22"/>
              </w:rPr>
              <w:t xml:space="preserve">, kdyby byli takto </w:t>
            </w:r>
            <w:r w:rsidR="00574C5E">
              <w:rPr>
                <w:rFonts w:asciiTheme="minorHAnsi" w:hAnsiTheme="minorHAnsi"/>
                <w:sz w:val="22"/>
                <w:szCs w:val="22"/>
              </w:rPr>
              <w:t xml:space="preserve">vnímáni i ze strany veřejnosti </w:t>
            </w:r>
            <w:r>
              <w:rPr>
                <w:rFonts w:asciiTheme="minorHAnsi" w:hAnsiTheme="minorHAnsi"/>
                <w:sz w:val="22"/>
                <w:szCs w:val="22"/>
              </w:rPr>
              <w:t xml:space="preserve">(tedy jako stabilní volba pro celé období předškolní docházky). </w:t>
            </w:r>
            <w:r w:rsidR="00574C5E">
              <w:rPr>
                <w:rFonts w:asciiTheme="minorHAnsi" w:hAnsiTheme="minorHAnsi"/>
                <w:sz w:val="22"/>
                <w:szCs w:val="22"/>
              </w:rPr>
              <w:t xml:space="preserve"> Bariérou </w:t>
            </w:r>
            <w:r>
              <w:rPr>
                <w:rFonts w:asciiTheme="minorHAnsi" w:hAnsiTheme="minorHAnsi"/>
                <w:sz w:val="22"/>
                <w:szCs w:val="22"/>
              </w:rPr>
              <w:t>je však vyšší finanční náročnost provozu</w:t>
            </w:r>
            <w:r w:rsidR="00856E67">
              <w:rPr>
                <w:rFonts w:asciiTheme="minorHAnsi" w:hAnsiTheme="minorHAnsi"/>
                <w:sz w:val="22"/>
                <w:szCs w:val="22"/>
              </w:rPr>
              <w:br/>
            </w:r>
            <w:r w:rsidR="00611B8C">
              <w:rPr>
                <w:rFonts w:asciiTheme="minorHAnsi" w:hAnsiTheme="minorHAnsi"/>
                <w:sz w:val="22"/>
                <w:szCs w:val="22"/>
              </w:rPr>
              <w:t>(a to i za stávající dotace)</w:t>
            </w:r>
            <w:r>
              <w:rPr>
                <w:rFonts w:asciiTheme="minorHAnsi" w:hAnsiTheme="minorHAnsi"/>
                <w:sz w:val="22"/>
                <w:szCs w:val="22"/>
              </w:rPr>
              <w:t xml:space="preserve"> a celkem jednoznačná preference levnější varianty rodiči</w:t>
            </w:r>
            <w:r w:rsidR="00611B8C">
              <w:rPr>
                <w:rFonts w:asciiTheme="minorHAnsi" w:hAnsiTheme="minorHAnsi"/>
                <w:sz w:val="22"/>
                <w:szCs w:val="22"/>
              </w:rPr>
              <w:t xml:space="preserve"> pro děti, které dosáhnou </w:t>
            </w:r>
            <w:r w:rsidR="00800C0A">
              <w:rPr>
                <w:rFonts w:asciiTheme="minorHAnsi" w:hAnsiTheme="minorHAnsi"/>
                <w:sz w:val="22"/>
                <w:szCs w:val="22"/>
              </w:rPr>
              <w:t>věkové hranice pro vstup do mateřské školy</w:t>
            </w:r>
            <w:r>
              <w:rPr>
                <w:rFonts w:asciiTheme="minorHAnsi" w:hAnsiTheme="minorHAnsi"/>
                <w:sz w:val="22"/>
                <w:szCs w:val="22"/>
              </w:rPr>
              <w:t xml:space="preserve">. </w:t>
            </w:r>
            <w:r w:rsidRPr="00244145">
              <w:rPr>
                <w:rFonts w:asciiTheme="minorHAnsi" w:hAnsiTheme="minorHAnsi"/>
                <w:sz w:val="22"/>
                <w:szCs w:val="22"/>
              </w:rPr>
              <w:t>Odlišnost</w:t>
            </w:r>
            <w:r w:rsidR="00574C5E">
              <w:rPr>
                <w:rFonts w:asciiTheme="minorHAnsi" w:hAnsiTheme="minorHAnsi"/>
                <w:sz w:val="22"/>
                <w:szCs w:val="22"/>
              </w:rPr>
              <w:t>i</w:t>
            </w:r>
            <w:r w:rsidRPr="00244145">
              <w:rPr>
                <w:rFonts w:asciiTheme="minorHAnsi" w:hAnsiTheme="minorHAnsi"/>
                <w:sz w:val="22"/>
                <w:szCs w:val="22"/>
              </w:rPr>
              <w:t xml:space="preserve"> a jistou konkurenční výhodu pak nabízejí tyto faktory:</w:t>
            </w:r>
          </w:p>
          <w:p w:rsidR="00244145" w:rsidRPr="00751AE6" w:rsidRDefault="00244145" w:rsidP="00244145">
            <w:pPr>
              <w:numPr>
                <w:ilvl w:val="1"/>
                <w:numId w:val="1"/>
              </w:numPr>
              <w:tabs>
                <w:tab w:val="left" w:pos="513"/>
              </w:tabs>
              <w:autoSpaceDE w:val="0"/>
              <w:snapToGrid w:val="0"/>
              <w:spacing w:before="60" w:after="60"/>
              <w:jc w:val="both"/>
              <w:rPr>
                <w:rFonts w:asciiTheme="minorHAnsi" w:hAnsiTheme="minorHAnsi"/>
              </w:rPr>
            </w:pPr>
            <w:r>
              <w:rPr>
                <w:rFonts w:asciiTheme="minorHAnsi" w:hAnsiTheme="minorHAnsi"/>
                <w:sz w:val="22"/>
                <w:szCs w:val="22"/>
              </w:rPr>
              <w:lastRenderedPageBreak/>
              <w:t xml:space="preserve">Nižší věk </w:t>
            </w:r>
            <w:r w:rsidR="009D4C44">
              <w:rPr>
                <w:rFonts w:asciiTheme="minorHAnsi" w:hAnsiTheme="minorHAnsi"/>
                <w:sz w:val="22"/>
                <w:szCs w:val="22"/>
              </w:rPr>
              <w:t xml:space="preserve">pro zahájení </w:t>
            </w:r>
            <w:r>
              <w:rPr>
                <w:rFonts w:asciiTheme="minorHAnsi" w:hAnsiTheme="minorHAnsi"/>
                <w:sz w:val="22"/>
                <w:szCs w:val="22"/>
              </w:rPr>
              <w:t>docházky, obvykle vytvořená skupinka menších dětí, v některých zařízeních i přítomnost zdravotnického personálu pro asistenci dětem do 3 let</w:t>
            </w:r>
            <w:r w:rsidR="00611B8C">
              <w:rPr>
                <w:rFonts w:asciiTheme="minorHAnsi" w:hAnsiTheme="minorHAnsi"/>
                <w:sz w:val="22"/>
                <w:szCs w:val="22"/>
              </w:rPr>
              <w:t>, možnost navázat na rodičovský příspěvek čerpaný do dvou let</w:t>
            </w:r>
          </w:p>
          <w:p w:rsidR="00244145" w:rsidRPr="00751AE6" w:rsidRDefault="00244145" w:rsidP="00244145">
            <w:pPr>
              <w:numPr>
                <w:ilvl w:val="1"/>
                <w:numId w:val="1"/>
              </w:numPr>
              <w:tabs>
                <w:tab w:val="left" w:pos="513"/>
              </w:tabs>
              <w:autoSpaceDE w:val="0"/>
              <w:snapToGrid w:val="0"/>
              <w:spacing w:before="60" w:after="60"/>
              <w:jc w:val="both"/>
              <w:rPr>
                <w:rFonts w:asciiTheme="minorHAnsi" w:hAnsiTheme="minorHAnsi"/>
              </w:rPr>
            </w:pPr>
            <w:r>
              <w:rPr>
                <w:rFonts w:asciiTheme="minorHAnsi" w:hAnsiTheme="minorHAnsi"/>
                <w:sz w:val="22"/>
                <w:szCs w:val="22"/>
              </w:rPr>
              <w:t>Kvalitativní výhody –</w:t>
            </w:r>
            <w:r w:rsidR="00783A88">
              <w:rPr>
                <w:rFonts w:asciiTheme="minorHAnsi" w:hAnsiTheme="minorHAnsi"/>
                <w:sz w:val="22"/>
                <w:szCs w:val="22"/>
              </w:rPr>
              <w:t xml:space="preserve"> rozmanitý</w:t>
            </w:r>
            <w:r>
              <w:rPr>
                <w:rFonts w:asciiTheme="minorHAnsi" w:hAnsiTheme="minorHAnsi"/>
                <w:sz w:val="22"/>
                <w:szCs w:val="22"/>
              </w:rPr>
              <w:t xml:space="preserve"> program, výuka jazyků, menší skupina s individuálním přístupem</w:t>
            </w:r>
          </w:p>
          <w:p w:rsidR="00244145" w:rsidRPr="00751AE6" w:rsidRDefault="00244145" w:rsidP="00D918B4">
            <w:pPr>
              <w:numPr>
                <w:ilvl w:val="1"/>
                <w:numId w:val="1"/>
              </w:numPr>
              <w:tabs>
                <w:tab w:val="left" w:pos="513"/>
              </w:tabs>
              <w:autoSpaceDE w:val="0"/>
              <w:snapToGrid w:val="0"/>
              <w:spacing w:before="60" w:after="60"/>
              <w:jc w:val="both"/>
              <w:rPr>
                <w:rFonts w:asciiTheme="minorHAnsi" w:hAnsiTheme="minorHAnsi"/>
              </w:rPr>
            </w:pPr>
            <w:r>
              <w:rPr>
                <w:rFonts w:asciiTheme="minorHAnsi" w:hAnsiTheme="minorHAnsi"/>
                <w:sz w:val="22"/>
                <w:szCs w:val="22"/>
              </w:rPr>
              <w:t>Flexibilita docházkového režimu na základě potřeb rodiče (pracovní doba však obvykle kopíruje běžnou otevírací dobu</w:t>
            </w:r>
            <w:r w:rsidR="00574C5E">
              <w:rPr>
                <w:rFonts w:asciiTheme="minorHAnsi" w:hAnsiTheme="minorHAnsi"/>
                <w:sz w:val="22"/>
                <w:szCs w:val="22"/>
              </w:rPr>
              <w:t xml:space="preserve"> </w:t>
            </w:r>
            <w:r w:rsidR="00D918B4">
              <w:rPr>
                <w:rFonts w:asciiTheme="minorHAnsi" w:hAnsiTheme="minorHAnsi"/>
                <w:sz w:val="22"/>
                <w:szCs w:val="22"/>
              </w:rPr>
              <w:t>mateřských škol</w:t>
            </w:r>
            <w:r w:rsidR="00201DC9">
              <w:rPr>
                <w:rFonts w:asciiTheme="minorHAnsi" w:hAnsiTheme="minorHAnsi"/>
                <w:sz w:val="22"/>
                <w:szCs w:val="22"/>
              </w:rPr>
              <w:t>, v konkrétních případech je možné prodloužit péči zaplacením hodinové sazby</w:t>
            </w:r>
            <w:r>
              <w:rPr>
                <w:rFonts w:asciiTheme="minorHAnsi" w:hAnsiTheme="minorHAnsi"/>
                <w:sz w:val="22"/>
                <w:szCs w:val="22"/>
              </w:rPr>
              <w:t>)</w:t>
            </w:r>
            <w:r w:rsidR="00574C5E">
              <w:rPr>
                <w:rFonts w:asciiTheme="minorHAnsi" w:hAnsiTheme="minorHAnsi"/>
                <w:sz w:val="22"/>
                <w:szCs w:val="22"/>
              </w:rPr>
              <w:t>.</w:t>
            </w:r>
          </w:p>
        </w:tc>
      </w:tr>
      <w:tr w:rsidR="002E3D9F" w:rsidRPr="009E3F40" w:rsidTr="0079700E">
        <w:trPr>
          <w:trHeight w:val="77"/>
        </w:trPr>
        <w:tc>
          <w:tcPr>
            <w:tcW w:w="9556" w:type="dxa"/>
            <w:gridSpan w:val="4"/>
            <w:tcBorders>
              <w:top w:val="single" w:sz="4" w:space="0" w:color="000000"/>
              <w:left w:val="single" w:sz="4" w:space="0" w:color="000000"/>
              <w:bottom w:val="single" w:sz="4" w:space="0" w:color="000000"/>
              <w:right w:val="single" w:sz="4" w:space="0" w:color="000000"/>
            </w:tcBorders>
          </w:tcPr>
          <w:p w:rsidR="00F4556D" w:rsidRPr="00751AE6" w:rsidRDefault="00574C5E" w:rsidP="003035B4">
            <w:pPr>
              <w:numPr>
                <w:ilvl w:val="0"/>
                <w:numId w:val="1"/>
              </w:numPr>
              <w:tabs>
                <w:tab w:val="left" w:pos="513"/>
              </w:tabs>
              <w:autoSpaceDE w:val="0"/>
              <w:snapToGrid w:val="0"/>
              <w:spacing w:before="60" w:after="60"/>
              <w:ind w:left="513" w:hanging="513"/>
              <w:jc w:val="both"/>
              <w:rPr>
                <w:rFonts w:asciiTheme="minorHAnsi" w:hAnsiTheme="minorHAnsi"/>
              </w:rPr>
            </w:pPr>
            <w:r>
              <w:rPr>
                <w:rFonts w:asciiTheme="minorHAnsi" w:hAnsiTheme="minorHAnsi"/>
                <w:sz w:val="22"/>
                <w:szCs w:val="22"/>
              </w:rPr>
              <w:lastRenderedPageBreak/>
              <w:t xml:space="preserve">Účastníci FS zmiňovali finanční aspekty, které je činí nekonkurenceschopnými ve vztahu </w:t>
            </w:r>
            <w:r w:rsidR="003035B4">
              <w:rPr>
                <w:rFonts w:asciiTheme="minorHAnsi" w:hAnsiTheme="minorHAnsi"/>
                <w:sz w:val="22"/>
                <w:szCs w:val="22"/>
              </w:rPr>
              <w:t>k obcemi zřizovaným mateřským školám</w:t>
            </w:r>
            <w:r w:rsidR="00FE546B">
              <w:rPr>
                <w:rFonts w:asciiTheme="minorHAnsi" w:hAnsiTheme="minorHAnsi"/>
                <w:sz w:val="22"/>
                <w:szCs w:val="22"/>
              </w:rPr>
              <w:t xml:space="preserve">. </w:t>
            </w:r>
            <w:r w:rsidR="00210484">
              <w:rPr>
                <w:rFonts w:asciiTheme="minorHAnsi" w:hAnsiTheme="minorHAnsi"/>
                <w:sz w:val="22"/>
                <w:szCs w:val="22"/>
              </w:rPr>
              <w:t>Zajištění péče o děti v menší skupině a zajištění péče o mladší děti zvyšuje nároky na personální zajištění. P</w:t>
            </w:r>
            <w:r>
              <w:rPr>
                <w:rFonts w:asciiTheme="minorHAnsi" w:hAnsiTheme="minorHAnsi"/>
                <w:sz w:val="22"/>
                <w:szCs w:val="22"/>
              </w:rPr>
              <w:t xml:space="preserve">rovoz malých </w:t>
            </w:r>
            <w:r w:rsidR="003035B4">
              <w:rPr>
                <w:rFonts w:asciiTheme="minorHAnsi" w:hAnsiTheme="minorHAnsi"/>
                <w:sz w:val="22"/>
                <w:szCs w:val="22"/>
              </w:rPr>
              <w:t>zařízení</w:t>
            </w:r>
            <w:r>
              <w:rPr>
                <w:rFonts w:asciiTheme="minorHAnsi" w:hAnsiTheme="minorHAnsi"/>
                <w:sz w:val="22"/>
                <w:szCs w:val="22"/>
              </w:rPr>
              <w:t xml:space="preserve"> </w:t>
            </w:r>
            <w:r w:rsidR="00210484">
              <w:rPr>
                <w:rFonts w:asciiTheme="minorHAnsi" w:hAnsiTheme="minorHAnsi"/>
                <w:sz w:val="22"/>
                <w:szCs w:val="22"/>
              </w:rPr>
              <w:t xml:space="preserve">bez zázemí kuchyně </w:t>
            </w:r>
            <w:r>
              <w:rPr>
                <w:rFonts w:asciiTheme="minorHAnsi" w:hAnsiTheme="minorHAnsi"/>
                <w:sz w:val="22"/>
                <w:szCs w:val="22"/>
              </w:rPr>
              <w:t xml:space="preserve">v některých případech prodražují vyšší náklady na stravné od externích dodavatelů. </w:t>
            </w:r>
            <w:r w:rsidR="00C06647">
              <w:rPr>
                <w:rFonts w:asciiTheme="minorHAnsi" w:hAnsiTheme="minorHAnsi"/>
                <w:sz w:val="22"/>
                <w:szCs w:val="22"/>
              </w:rPr>
              <w:t>Firemní zařízení</w:t>
            </w:r>
            <w:r w:rsidR="00244145">
              <w:rPr>
                <w:rFonts w:asciiTheme="minorHAnsi" w:hAnsiTheme="minorHAnsi"/>
                <w:sz w:val="22"/>
                <w:szCs w:val="22"/>
              </w:rPr>
              <w:t xml:space="preserve"> ne vždy disponují vlastní zahradou, někteří realizátoři ji připravují na své náklady</w:t>
            </w:r>
            <w:r w:rsidR="00C35BC6">
              <w:rPr>
                <w:rFonts w:asciiTheme="minorHAnsi" w:hAnsiTheme="minorHAnsi"/>
                <w:sz w:val="22"/>
                <w:szCs w:val="22"/>
              </w:rPr>
              <w:t xml:space="preserve"> až v průběhu provozu</w:t>
            </w:r>
            <w:r w:rsidR="00244145">
              <w:rPr>
                <w:rFonts w:asciiTheme="minorHAnsi" w:hAnsiTheme="minorHAnsi"/>
                <w:sz w:val="22"/>
                <w:szCs w:val="22"/>
              </w:rPr>
              <w:t>.</w:t>
            </w:r>
            <w:r w:rsidR="0062642C">
              <w:rPr>
                <w:rFonts w:asciiTheme="minorHAnsi" w:hAnsiTheme="minorHAnsi"/>
                <w:sz w:val="22"/>
                <w:szCs w:val="22"/>
              </w:rPr>
              <w:t xml:space="preserve"> Obecně konstatují, že i rekonstrukce prostor vyžadovala vklad jejich prostředků, ať už finančních nebo v rovině lidských zdrojů. </w:t>
            </w:r>
          </w:p>
        </w:tc>
      </w:tr>
      <w:tr w:rsidR="002E3D9F" w:rsidRPr="009E3F40" w:rsidTr="0079700E">
        <w:trPr>
          <w:trHeight w:val="77"/>
        </w:trPr>
        <w:tc>
          <w:tcPr>
            <w:tcW w:w="9556" w:type="dxa"/>
            <w:gridSpan w:val="4"/>
            <w:tcBorders>
              <w:top w:val="single" w:sz="4" w:space="0" w:color="000000"/>
              <w:left w:val="single" w:sz="4" w:space="0" w:color="000000"/>
              <w:bottom w:val="single" w:sz="4" w:space="0" w:color="000000"/>
              <w:right w:val="single" w:sz="4" w:space="0" w:color="000000"/>
            </w:tcBorders>
          </w:tcPr>
          <w:p w:rsidR="002E3D9F" w:rsidRPr="00751AE6" w:rsidRDefault="00C012D8" w:rsidP="00132DBA">
            <w:pPr>
              <w:numPr>
                <w:ilvl w:val="0"/>
                <w:numId w:val="1"/>
              </w:numPr>
              <w:tabs>
                <w:tab w:val="left" w:pos="513"/>
              </w:tabs>
              <w:autoSpaceDE w:val="0"/>
              <w:snapToGrid w:val="0"/>
              <w:spacing w:before="60" w:after="60"/>
              <w:ind w:left="513" w:hanging="513"/>
              <w:jc w:val="both"/>
              <w:rPr>
                <w:rFonts w:asciiTheme="minorHAnsi" w:hAnsiTheme="minorHAnsi"/>
              </w:rPr>
            </w:pPr>
            <w:r>
              <w:rPr>
                <w:rFonts w:asciiTheme="minorHAnsi" w:hAnsiTheme="minorHAnsi"/>
                <w:sz w:val="22"/>
                <w:szCs w:val="22"/>
              </w:rPr>
              <w:t xml:space="preserve">Důležitá otázka </w:t>
            </w:r>
            <w:r w:rsidR="009D4C44">
              <w:rPr>
                <w:rFonts w:asciiTheme="minorHAnsi" w:hAnsiTheme="minorHAnsi"/>
                <w:sz w:val="22"/>
                <w:szCs w:val="22"/>
              </w:rPr>
              <w:t>se týká</w:t>
            </w:r>
            <w:r w:rsidR="009D4C44" w:rsidRPr="00A618E8">
              <w:rPr>
                <w:rFonts w:asciiTheme="minorHAnsi" w:hAnsiTheme="minorHAnsi"/>
                <w:sz w:val="22"/>
                <w:szCs w:val="22"/>
              </w:rPr>
              <w:t xml:space="preserve"> </w:t>
            </w:r>
            <w:r w:rsidRPr="00A618E8">
              <w:rPr>
                <w:rFonts w:asciiTheme="minorHAnsi" w:hAnsiTheme="minorHAnsi"/>
                <w:sz w:val="22"/>
                <w:szCs w:val="22"/>
              </w:rPr>
              <w:t>udržitelnosti provozu zařízení. Z hledis</w:t>
            </w:r>
            <w:r w:rsidR="00856E67">
              <w:rPr>
                <w:rFonts w:asciiTheme="minorHAnsi" w:hAnsiTheme="minorHAnsi"/>
                <w:sz w:val="22"/>
                <w:szCs w:val="22"/>
              </w:rPr>
              <w:t>ka pohledu realizátorů se jedná</w:t>
            </w:r>
            <w:r w:rsidR="00856E67">
              <w:rPr>
                <w:rFonts w:asciiTheme="minorHAnsi" w:hAnsiTheme="minorHAnsi"/>
                <w:sz w:val="22"/>
                <w:szCs w:val="22"/>
              </w:rPr>
              <w:br/>
            </w:r>
            <w:r w:rsidRPr="00A618E8">
              <w:rPr>
                <w:rFonts w:asciiTheme="minorHAnsi" w:hAnsiTheme="minorHAnsi"/>
                <w:sz w:val="22"/>
                <w:szCs w:val="22"/>
              </w:rPr>
              <w:t>o velmi problematický bod. Finanční náklady na dítě se dle podaných informací běžně pohybují okolo 6.500 Kč. Z hlediska běžných pracujících</w:t>
            </w:r>
            <w:r>
              <w:rPr>
                <w:rFonts w:asciiTheme="minorHAnsi" w:hAnsiTheme="minorHAnsi"/>
                <w:sz w:val="22"/>
                <w:szCs w:val="22"/>
              </w:rPr>
              <w:t xml:space="preserve"> (tzn. se mzdou</w:t>
            </w:r>
            <w:r w:rsidR="00F4556D">
              <w:rPr>
                <w:rFonts w:asciiTheme="minorHAnsi" w:hAnsiTheme="minorHAnsi"/>
                <w:sz w:val="22"/>
                <w:szCs w:val="22"/>
              </w:rPr>
              <w:t xml:space="preserve"> spíše</w:t>
            </w:r>
            <w:r>
              <w:rPr>
                <w:rFonts w:asciiTheme="minorHAnsi" w:hAnsiTheme="minorHAnsi"/>
                <w:sz w:val="22"/>
                <w:szCs w:val="22"/>
              </w:rPr>
              <w:t xml:space="preserve"> pod regionálním průměrem)</w:t>
            </w:r>
            <w:r w:rsidR="00856E67">
              <w:rPr>
                <w:rFonts w:asciiTheme="minorHAnsi" w:hAnsiTheme="minorHAnsi"/>
                <w:sz w:val="22"/>
                <w:szCs w:val="22"/>
              </w:rPr>
              <w:br/>
            </w:r>
            <w:r w:rsidRPr="00A618E8">
              <w:rPr>
                <w:rFonts w:asciiTheme="minorHAnsi" w:hAnsiTheme="minorHAnsi"/>
                <w:sz w:val="22"/>
                <w:szCs w:val="22"/>
              </w:rPr>
              <w:t>a jejich zaměstnavatelů se jedná o příliš vysokou částku, chybí zde třetí zdroj financování, který v tuto chvíli plní dotace ESF</w:t>
            </w:r>
            <w:r>
              <w:rPr>
                <w:rFonts w:asciiTheme="minorHAnsi" w:hAnsiTheme="minorHAnsi"/>
                <w:sz w:val="22"/>
                <w:szCs w:val="22"/>
              </w:rPr>
              <w:t xml:space="preserve"> a není zřejmé, jak bude nahrazen.</w:t>
            </w:r>
            <w:r w:rsidR="00FA6958">
              <w:rPr>
                <w:rFonts w:asciiTheme="minorHAnsi" w:hAnsiTheme="minorHAnsi"/>
                <w:sz w:val="22"/>
                <w:szCs w:val="22"/>
              </w:rPr>
              <w:t xml:space="preserve"> Již zvyšování spoluúčasti rodičů vynucené snižování</w:t>
            </w:r>
            <w:r w:rsidR="00FE546B">
              <w:rPr>
                <w:rFonts w:asciiTheme="minorHAnsi" w:hAnsiTheme="minorHAnsi"/>
                <w:sz w:val="22"/>
                <w:szCs w:val="22"/>
              </w:rPr>
              <w:t>m</w:t>
            </w:r>
            <w:r w:rsidR="00FA6958">
              <w:rPr>
                <w:rFonts w:asciiTheme="minorHAnsi" w:hAnsiTheme="minorHAnsi"/>
                <w:sz w:val="22"/>
                <w:szCs w:val="22"/>
              </w:rPr>
              <w:t xml:space="preserve"> dotace</w:t>
            </w:r>
            <w:r w:rsidR="00F4556D">
              <w:rPr>
                <w:rFonts w:asciiTheme="minorHAnsi" w:hAnsiTheme="minorHAnsi"/>
                <w:sz w:val="22"/>
                <w:szCs w:val="22"/>
              </w:rPr>
              <w:t xml:space="preserve"> v projektu</w:t>
            </w:r>
            <w:r w:rsidR="00FA6958">
              <w:rPr>
                <w:rFonts w:asciiTheme="minorHAnsi" w:hAnsiTheme="minorHAnsi"/>
                <w:sz w:val="22"/>
                <w:szCs w:val="22"/>
              </w:rPr>
              <w:t xml:space="preserve"> vede k odlivu dětí. </w:t>
            </w:r>
          </w:p>
        </w:tc>
      </w:tr>
      <w:tr w:rsidR="002E3D9F" w:rsidRPr="00917EBE" w:rsidTr="0079700E">
        <w:trPr>
          <w:trHeight w:val="77"/>
        </w:trPr>
        <w:tc>
          <w:tcPr>
            <w:tcW w:w="9556" w:type="dxa"/>
            <w:gridSpan w:val="4"/>
            <w:tcBorders>
              <w:top w:val="single" w:sz="4" w:space="0" w:color="000000"/>
              <w:left w:val="single" w:sz="4" w:space="0" w:color="000000"/>
              <w:bottom w:val="single" w:sz="4" w:space="0" w:color="000000"/>
              <w:right w:val="single" w:sz="4" w:space="0" w:color="000000"/>
            </w:tcBorders>
          </w:tcPr>
          <w:p w:rsidR="002E3D9F" w:rsidRPr="00751AE6" w:rsidRDefault="00FE546B" w:rsidP="00856E67">
            <w:pPr>
              <w:numPr>
                <w:ilvl w:val="0"/>
                <w:numId w:val="1"/>
              </w:numPr>
              <w:tabs>
                <w:tab w:val="left" w:pos="513"/>
              </w:tabs>
              <w:autoSpaceDE w:val="0"/>
              <w:snapToGrid w:val="0"/>
              <w:spacing w:before="60" w:after="60"/>
              <w:ind w:left="513" w:hanging="513"/>
              <w:jc w:val="both"/>
              <w:rPr>
                <w:rFonts w:asciiTheme="minorHAnsi" w:hAnsiTheme="minorHAnsi"/>
              </w:rPr>
            </w:pPr>
            <w:r>
              <w:rPr>
                <w:rFonts w:asciiTheme="minorHAnsi" w:hAnsiTheme="minorHAnsi"/>
                <w:sz w:val="22"/>
                <w:szCs w:val="22"/>
              </w:rPr>
              <w:t xml:space="preserve">Klíčovým </w:t>
            </w:r>
            <w:r w:rsidR="00B64604">
              <w:rPr>
                <w:rFonts w:asciiTheme="minorHAnsi" w:hAnsiTheme="minorHAnsi"/>
                <w:sz w:val="22"/>
                <w:szCs w:val="22"/>
              </w:rPr>
              <w:t>bodem je</w:t>
            </w:r>
            <w:r w:rsidR="00611B8C">
              <w:rPr>
                <w:rFonts w:asciiTheme="minorHAnsi" w:hAnsiTheme="minorHAnsi"/>
                <w:sz w:val="22"/>
                <w:szCs w:val="22"/>
              </w:rPr>
              <w:t xml:space="preserve"> kvalifikace personálu. Nejen na</w:t>
            </w:r>
            <w:r w:rsidR="00B64604">
              <w:rPr>
                <w:rFonts w:asciiTheme="minorHAnsi" w:hAnsiTheme="minorHAnsi"/>
                <w:sz w:val="22"/>
                <w:szCs w:val="22"/>
              </w:rPr>
              <w:t xml:space="preserve"> základě názorů </w:t>
            </w:r>
            <w:r w:rsidR="00751AE6">
              <w:rPr>
                <w:rFonts w:asciiTheme="minorHAnsi" w:hAnsiTheme="minorHAnsi"/>
                <w:sz w:val="22"/>
                <w:szCs w:val="22"/>
              </w:rPr>
              <w:t>účastníků</w:t>
            </w:r>
            <w:r w:rsidR="00B64604">
              <w:rPr>
                <w:rFonts w:asciiTheme="minorHAnsi" w:hAnsiTheme="minorHAnsi"/>
                <w:sz w:val="22"/>
                <w:szCs w:val="22"/>
              </w:rPr>
              <w:t xml:space="preserve"> </w:t>
            </w:r>
            <w:proofErr w:type="spellStart"/>
            <w:r w:rsidR="00B64604">
              <w:rPr>
                <w:rFonts w:asciiTheme="minorHAnsi" w:hAnsiTheme="minorHAnsi"/>
                <w:sz w:val="22"/>
                <w:szCs w:val="22"/>
              </w:rPr>
              <w:t>fokusní</w:t>
            </w:r>
            <w:proofErr w:type="spellEnd"/>
            <w:r w:rsidR="00B64604">
              <w:rPr>
                <w:rFonts w:asciiTheme="minorHAnsi" w:hAnsiTheme="minorHAnsi"/>
                <w:sz w:val="22"/>
                <w:szCs w:val="22"/>
              </w:rPr>
              <w:t xml:space="preserve"> skupin</w:t>
            </w:r>
            <w:r w:rsidR="00751AE6">
              <w:rPr>
                <w:rFonts w:asciiTheme="minorHAnsi" w:hAnsiTheme="minorHAnsi"/>
                <w:sz w:val="22"/>
                <w:szCs w:val="22"/>
              </w:rPr>
              <w:t>y</w:t>
            </w:r>
            <w:r w:rsidR="00856E67">
              <w:rPr>
                <w:rFonts w:asciiTheme="minorHAnsi" w:hAnsiTheme="minorHAnsi"/>
                <w:sz w:val="22"/>
                <w:szCs w:val="22"/>
              </w:rPr>
              <w:br/>
            </w:r>
            <w:r w:rsidR="00B64604">
              <w:rPr>
                <w:rFonts w:asciiTheme="minorHAnsi" w:hAnsiTheme="minorHAnsi"/>
                <w:sz w:val="22"/>
                <w:szCs w:val="22"/>
              </w:rPr>
              <w:t>se domníváme, že je opravdu důležité, aby klíčovou roli hrál pedagogicky vzdělaný personál, který dokáže připravovat vzdělávací a rozvojový program i pro nejmenší děti. Ten je vhodné doplňovat lektory se specifickými zkušenostmi, v případě mladš</w:t>
            </w:r>
            <w:r w:rsidR="00856E67">
              <w:rPr>
                <w:rFonts w:asciiTheme="minorHAnsi" w:hAnsiTheme="minorHAnsi"/>
                <w:sz w:val="22"/>
                <w:szCs w:val="22"/>
              </w:rPr>
              <w:t>ích dětí pak asistenty pedagoga</w:t>
            </w:r>
            <w:r w:rsidR="00856E67">
              <w:rPr>
                <w:rFonts w:asciiTheme="minorHAnsi" w:hAnsiTheme="minorHAnsi"/>
                <w:sz w:val="22"/>
                <w:szCs w:val="22"/>
              </w:rPr>
              <w:br/>
            </w:r>
            <w:r w:rsidR="00B64604">
              <w:rPr>
                <w:rFonts w:asciiTheme="minorHAnsi" w:hAnsiTheme="minorHAnsi"/>
                <w:sz w:val="22"/>
                <w:szCs w:val="22"/>
              </w:rPr>
              <w:t>či zdravotnickým personálem. Zejména využití asistentů (např. kombinace uklízení</w:t>
            </w:r>
            <w:r w:rsidR="00856E67">
              <w:rPr>
                <w:rFonts w:asciiTheme="minorHAnsi" w:hAnsiTheme="minorHAnsi"/>
                <w:sz w:val="22"/>
                <w:szCs w:val="22"/>
              </w:rPr>
              <w:t>, přípravy jídla</w:t>
            </w:r>
            <w:r w:rsidR="00856E67">
              <w:rPr>
                <w:rFonts w:asciiTheme="minorHAnsi" w:hAnsiTheme="minorHAnsi"/>
                <w:sz w:val="22"/>
                <w:szCs w:val="22"/>
              </w:rPr>
              <w:br/>
            </w:r>
            <w:r w:rsidR="00611B8C">
              <w:rPr>
                <w:rFonts w:asciiTheme="minorHAnsi" w:hAnsiTheme="minorHAnsi"/>
                <w:sz w:val="22"/>
                <w:szCs w:val="22"/>
              </w:rPr>
              <w:t>a pomoci s péčí</w:t>
            </w:r>
            <w:r w:rsidR="00B64604">
              <w:rPr>
                <w:rFonts w:asciiTheme="minorHAnsi" w:hAnsiTheme="minorHAnsi"/>
                <w:sz w:val="22"/>
                <w:szCs w:val="22"/>
              </w:rPr>
              <w:t xml:space="preserve"> o mladší děti) se jeví jako dobrá praxe i s ohledem na možnost zaměstnání osob s nižší kvalifikací či jinak ohrožených na trhu práce. </w:t>
            </w:r>
            <w:r w:rsidR="00201DC9">
              <w:rPr>
                <w:rFonts w:asciiTheme="minorHAnsi" w:hAnsiTheme="minorHAnsi"/>
                <w:sz w:val="22"/>
                <w:szCs w:val="22"/>
              </w:rPr>
              <w:t xml:space="preserve">Vhodnost osob s kvalifikací pro sociální služby není realizátorům </w:t>
            </w:r>
            <w:r w:rsidR="00751AE6">
              <w:rPr>
                <w:rFonts w:asciiTheme="minorHAnsi" w:hAnsiTheme="minorHAnsi"/>
                <w:sz w:val="22"/>
                <w:szCs w:val="22"/>
              </w:rPr>
              <w:t xml:space="preserve">projektů </w:t>
            </w:r>
            <w:r w:rsidR="00201DC9">
              <w:rPr>
                <w:rFonts w:asciiTheme="minorHAnsi" w:hAnsiTheme="minorHAnsi"/>
                <w:sz w:val="22"/>
                <w:szCs w:val="22"/>
              </w:rPr>
              <w:t xml:space="preserve">srozumitelná, nevidí využití pro jejich dovednosti. Spíše by uvítali možnost spolupracovat s lidmi s jiným pedagogickým vzděláním – speciální pedagogika, volnočasová pedagogika. </w:t>
            </w:r>
          </w:p>
        </w:tc>
      </w:tr>
      <w:tr w:rsidR="002E3D9F" w:rsidRPr="009E3F40" w:rsidTr="0079700E">
        <w:trPr>
          <w:trHeight w:val="77"/>
        </w:trPr>
        <w:tc>
          <w:tcPr>
            <w:tcW w:w="9556" w:type="dxa"/>
            <w:gridSpan w:val="4"/>
            <w:tcBorders>
              <w:top w:val="single" w:sz="4" w:space="0" w:color="000000"/>
              <w:left w:val="single" w:sz="4" w:space="0" w:color="000000"/>
              <w:bottom w:val="single" w:sz="4" w:space="0" w:color="000000"/>
              <w:right w:val="single" w:sz="4" w:space="0" w:color="000000"/>
            </w:tcBorders>
            <w:shd w:val="clear" w:color="auto" w:fill="FABF8F"/>
          </w:tcPr>
          <w:p w:rsidR="002E3D9F" w:rsidRPr="009E3F40" w:rsidRDefault="002E3D9F" w:rsidP="000C2E3F">
            <w:pPr>
              <w:tabs>
                <w:tab w:val="center" w:pos="4848"/>
                <w:tab w:val="left" w:pos="7447"/>
              </w:tabs>
              <w:autoSpaceDE w:val="0"/>
              <w:snapToGrid w:val="0"/>
              <w:spacing w:before="60" w:after="60"/>
              <w:ind w:left="357"/>
              <w:rPr>
                <w:rFonts w:asciiTheme="minorHAnsi" w:hAnsiTheme="minorHAnsi"/>
                <w:b/>
                <w:i/>
              </w:rPr>
            </w:pPr>
            <w:r>
              <w:rPr>
                <w:rFonts w:asciiTheme="minorHAnsi" w:hAnsiTheme="minorHAnsi"/>
                <w:b/>
                <w:i/>
                <w:sz w:val="22"/>
                <w:szCs w:val="22"/>
              </w:rPr>
              <w:tab/>
            </w:r>
            <w:r w:rsidRPr="009E3F40">
              <w:rPr>
                <w:rFonts w:asciiTheme="minorHAnsi" w:hAnsiTheme="minorHAnsi"/>
                <w:b/>
                <w:i/>
                <w:sz w:val="22"/>
                <w:szCs w:val="22"/>
              </w:rPr>
              <w:t>Doporučení vyplývající pro implementaci OP LZZ</w:t>
            </w:r>
            <w:r>
              <w:rPr>
                <w:rFonts w:asciiTheme="minorHAnsi" w:hAnsiTheme="minorHAnsi"/>
                <w:b/>
                <w:i/>
                <w:sz w:val="22"/>
                <w:szCs w:val="22"/>
              </w:rPr>
              <w:t>, resp. OP Zaměstnanost 2014 - 2020</w:t>
            </w:r>
          </w:p>
        </w:tc>
      </w:tr>
      <w:tr w:rsidR="002E3D9F" w:rsidRPr="00B64AE0" w:rsidTr="0079700E">
        <w:trPr>
          <w:trHeight w:val="77"/>
        </w:trPr>
        <w:tc>
          <w:tcPr>
            <w:tcW w:w="9556" w:type="dxa"/>
            <w:gridSpan w:val="4"/>
            <w:tcBorders>
              <w:top w:val="single" w:sz="4" w:space="0" w:color="000000"/>
              <w:left w:val="single" w:sz="4" w:space="0" w:color="000000"/>
              <w:bottom w:val="single" w:sz="4" w:space="0" w:color="000000"/>
              <w:right w:val="single" w:sz="4" w:space="0" w:color="000000"/>
            </w:tcBorders>
          </w:tcPr>
          <w:p w:rsidR="008B1EA0" w:rsidRPr="00751AE6" w:rsidRDefault="00AD15F1" w:rsidP="00557C60">
            <w:pPr>
              <w:numPr>
                <w:ilvl w:val="0"/>
                <w:numId w:val="25"/>
              </w:numPr>
              <w:tabs>
                <w:tab w:val="left" w:pos="513"/>
              </w:tabs>
              <w:autoSpaceDE w:val="0"/>
              <w:snapToGrid w:val="0"/>
              <w:spacing w:before="60" w:after="60"/>
              <w:ind w:left="513" w:hanging="513"/>
              <w:jc w:val="both"/>
              <w:rPr>
                <w:rFonts w:asciiTheme="minorHAnsi" w:hAnsiTheme="minorHAnsi"/>
              </w:rPr>
            </w:pPr>
            <w:r>
              <w:rPr>
                <w:rFonts w:asciiTheme="minorHAnsi" w:hAnsiTheme="minorHAnsi"/>
                <w:sz w:val="22"/>
                <w:szCs w:val="22"/>
              </w:rPr>
              <w:t>Doporučujeme buď prodloužit l</w:t>
            </w:r>
            <w:r w:rsidR="00283E10" w:rsidRPr="00567655">
              <w:rPr>
                <w:rFonts w:asciiTheme="minorHAnsi" w:hAnsiTheme="minorHAnsi"/>
                <w:sz w:val="22"/>
                <w:szCs w:val="22"/>
              </w:rPr>
              <w:t>hůt</w:t>
            </w:r>
            <w:r>
              <w:rPr>
                <w:rFonts w:asciiTheme="minorHAnsi" w:hAnsiTheme="minorHAnsi"/>
                <w:sz w:val="22"/>
                <w:szCs w:val="22"/>
              </w:rPr>
              <w:t>u</w:t>
            </w:r>
            <w:r w:rsidR="00283E10" w:rsidRPr="00567655">
              <w:rPr>
                <w:rFonts w:asciiTheme="minorHAnsi" w:hAnsiTheme="minorHAnsi"/>
                <w:sz w:val="22"/>
                <w:szCs w:val="22"/>
              </w:rPr>
              <w:t xml:space="preserve"> na přípravu žádostí</w:t>
            </w:r>
            <w:r w:rsidR="00751AE6">
              <w:rPr>
                <w:rFonts w:asciiTheme="minorHAnsi" w:hAnsiTheme="minorHAnsi"/>
                <w:sz w:val="22"/>
                <w:szCs w:val="22"/>
              </w:rPr>
              <w:t>,</w:t>
            </w:r>
            <w:r w:rsidR="00283E10" w:rsidRPr="00567655">
              <w:rPr>
                <w:rFonts w:asciiTheme="minorHAnsi" w:hAnsiTheme="minorHAnsi"/>
                <w:sz w:val="22"/>
                <w:szCs w:val="22"/>
              </w:rPr>
              <w:t xml:space="preserve"> </w:t>
            </w:r>
            <w:r>
              <w:rPr>
                <w:rFonts w:asciiTheme="minorHAnsi" w:hAnsiTheme="minorHAnsi"/>
                <w:sz w:val="22"/>
                <w:szCs w:val="22"/>
              </w:rPr>
              <w:t>nebo</w:t>
            </w:r>
            <w:r w:rsidR="005D1FFE">
              <w:rPr>
                <w:rFonts w:asciiTheme="minorHAnsi" w:hAnsiTheme="minorHAnsi"/>
                <w:sz w:val="22"/>
                <w:szCs w:val="22"/>
              </w:rPr>
              <w:t xml:space="preserve"> zveřejňovat </w:t>
            </w:r>
            <w:r>
              <w:rPr>
                <w:rFonts w:asciiTheme="minorHAnsi" w:hAnsiTheme="minorHAnsi"/>
                <w:sz w:val="22"/>
                <w:szCs w:val="22"/>
              </w:rPr>
              <w:t xml:space="preserve">v předstihu </w:t>
            </w:r>
            <w:r w:rsidR="005D1FFE">
              <w:rPr>
                <w:rFonts w:asciiTheme="minorHAnsi" w:hAnsiTheme="minorHAnsi"/>
                <w:sz w:val="22"/>
                <w:szCs w:val="22"/>
              </w:rPr>
              <w:t xml:space="preserve">harmonogram výzev tak, </w:t>
            </w:r>
            <w:r w:rsidR="00283E10" w:rsidRPr="00567655">
              <w:rPr>
                <w:rFonts w:asciiTheme="minorHAnsi" w:hAnsiTheme="minorHAnsi"/>
                <w:sz w:val="22"/>
                <w:szCs w:val="22"/>
              </w:rPr>
              <w:t xml:space="preserve">aby bylo </w:t>
            </w:r>
            <w:r w:rsidR="005D1FFE">
              <w:rPr>
                <w:rFonts w:asciiTheme="minorHAnsi" w:hAnsiTheme="minorHAnsi"/>
                <w:sz w:val="22"/>
                <w:szCs w:val="22"/>
              </w:rPr>
              <w:t>u</w:t>
            </w:r>
            <w:r w:rsidR="00283E10" w:rsidRPr="00567655">
              <w:rPr>
                <w:rFonts w:asciiTheme="minorHAnsi" w:hAnsiTheme="minorHAnsi"/>
                <w:sz w:val="22"/>
                <w:szCs w:val="22"/>
              </w:rPr>
              <w:t>možn</w:t>
            </w:r>
            <w:r w:rsidR="005D1FFE">
              <w:rPr>
                <w:rFonts w:asciiTheme="minorHAnsi" w:hAnsiTheme="minorHAnsi"/>
                <w:sz w:val="22"/>
                <w:szCs w:val="22"/>
              </w:rPr>
              <w:t>ěno</w:t>
            </w:r>
            <w:r w:rsidR="00283E10" w:rsidRPr="00567655">
              <w:rPr>
                <w:rFonts w:asciiTheme="minorHAnsi" w:hAnsiTheme="minorHAnsi"/>
                <w:sz w:val="22"/>
                <w:szCs w:val="22"/>
              </w:rPr>
              <w:t xml:space="preserve"> </w:t>
            </w:r>
            <w:r w:rsidR="005D1FFE">
              <w:rPr>
                <w:rFonts w:asciiTheme="minorHAnsi" w:hAnsiTheme="minorHAnsi"/>
                <w:sz w:val="22"/>
                <w:szCs w:val="22"/>
              </w:rPr>
              <w:t>žadatelům využít</w:t>
            </w:r>
            <w:r w:rsidR="005D1FFE" w:rsidRPr="00567655">
              <w:rPr>
                <w:rFonts w:asciiTheme="minorHAnsi" w:hAnsiTheme="minorHAnsi"/>
                <w:sz w:val="22"/>
                <w:szCs w:val="22"/>
              </w:rPr>
              <w:t xml:space="preserve"> </w:t>
            </w:r>
            <w:r w:rsidR="00856E67">
              <w:rPr>
                <w:rFonts w:asciiTheme="minorHAnsi" w:hAnsiTheme="minorHAnsi"/>
                <w:sz w:val="22"/>
                <w:szCs w:val="22"/>
              </w:rPr>
              <w:t>delší období pro jednání</w:t>
            </w:r>
            <w:r w:rsidR="00856E67">
              <w:rPr>
                <w:rFonts w:asciiTheme="minorHAnsi" w:hAnsiTheme="minorHAnsi"/>
                <w:sz w:val="22"/>
                <w:szCs w:val="22"/>
              </w:rPr>
              <w:br/>
            </w:r>
            <w:r w:rsidR="00283E10" w:rsidRPr="00567655">
              <w:rPr>
                <w:rFonts w:asciiTheme="minorHAnsi" w:hAnsiTheme="minorHAnsi"/>
                <w:sz w:val="22"/>
                <w:szCs w:val="22"/>
              </w:rPr>
              <w:t xml:space="preserve">o spolupráci s partnery. Realizace projektů </w:t>
            </w:r>
            <w:r w:rsidR="00F4556D">
              <w:rPr>
                <w:rFonts w:asciiTheme="minorHAnsi" w:hAnsiTheme="minorHAnsi"/>
                <w:sz w:val="22"/>
                <w:szCs w:val="22"/>
              </w:rPr>
              <w:t>na základě</w:t>
            </w:r>
            <w:r w:rsidR="00283E10" w:rsidRPr="00567655">
              <w:rPr>
                <w:rFonts w:asciiTheme="minorHAnsi" w:hAnsiTheme="minorHAnsi"/>
                <w:sz w:val="22"/>
                <w:szCs w:val="22"/>
              </w:rPr>
              <w:t xml:space="preserve"> partnerství považujeme za žádoucí</w:t>
            </w:r>
            <w:r w:rsidR="00F4556D">
              <w:rPr>
                <w:rFonts w:asciiTheme="minorHAnsi" w:hAnsiTheme="minorHAnsi"/>
                <w:sz w:val="22"/>
                <w:szCs w:val="22"/>
              </w:rPr>
              <w:t xml:space="preserve"> a je vhodné nastavit podmínky tak, aby partnerství bylo reálné uzavírat</w:t>
            </w:r>
            <w:r w:rsidR="00283E10" w:rsidRPr="00567655">
              <w:rPr>
                <w:rFonts w:asciiTheme="minorHAnsi" w:hAnsiTheme="minorHAnsi"/>
                <w:sz w:val="22"/>
                <w:szCs w:val="22"/>
              </w:rPr>
              <w:t>.</w:t>
            </w:r>
            <w:r w:rsidR="003967AB">
              <w:rPr>
                <w:rFonts w:asciiTheme="minorHAnsi" w:hAnsiTheme="minorHAnsi"/>
                <w:sz w:val="22"/>
                <w:szCs w:val="22"/>
              </w:rPr>
              <w:t xml:space="preserve"> </w:t>
            </w:r>
            <w:r w:rsidR="00751AE6">
              <w:rPr>
                <w:rFonts w:asciiTheme="minorHAnsi" w:hAnsiTheme="minorHAnsi"/>
                <w:sz w:val="22"/>
                <w:szCs w:val="22"/>
              </w:rPr>
              <w:t>P</w:t>
            </w:r>
            <w:r w:rsidR="003967AB">
              <w:rPr>
                <w:rFonts w:asciiTheme="minorHAnsi" w:hAnsiTheme="minorHAnsi"/>
                <w:sz w:val="22"/>
                <w:szCs w:val="22"/>
              </w:rPr>
              <w:t>očet tří partnerů se nejev</w:t>
            </w:r>
            <w:r w:rsidR="00557C60">
              <w:rPr>
                <w:rFonts w:asciiTheme="minorHAnsi" w:hAnsiTheme="minorHAnsi"/>
                <w:sz w:val="22"/>
                <w:szCs w:val="22"/>
              </w:rPr>
              <w:t>í</w:t>
            </w:r>
            <w:r w:rsidR="003967AB">
              <w:rPr>
                <w:rFonts w:asciiTheme="minorHAnsi" w:hAnsiTheme="minorHAnsi"/>
                <w:sz w:val="22"/>
                <w:szCs w:val="22"/>
              </w:rPr>
              <w:t xml:space="preserve"> jako zásadní omezení. </w:t>
            </w:r>
            <w:r w:rsidR="00F4556D">
              <w:rPr>
                <w:rFonts w:asciiTheme="minorHAnsi" w:hAnsiTheme="minorHAnsi"/>
                <w:sz w:val="22"/>
                <w:szCs w:val="22"/>
              </w:rPr>
              <w:t xml:space="preserve">Spolupráce více subjektů by mohla být realizována i </w:t>
            </w:r>
            <w:r w:rsidR="003967AB">
              <w:rPr>
                <w:rFonts w:asciiTheme="minorHAnsi" w:hAnsiTheme="minorHAnsi"/>
                <w:sz w:val="22"/>
                <w:szCs w:val="22"/>
              </w:rPr>
              <w:t xml:space="preserve">v režimu de </w:t>
            </w:r>
            <w:proofErr w:type="spellStart"/>
            <w:r w:rsidR="003967AB">
              <w:rPr>
                <w:rFonts w:asciiTheme="minorHAnsi" w:hAnsiTheme="minorHAnsi"/>
                <w:sz w:val="22"/>
                <w:szCs w:val="22"/>
              </w:rPr>
              <w:t>minimis</w:t>
            </w:r>
            <w:proofErr w:type="spellEnd"/>
            <w:r w:rsidR="00751AE6">
              <w:rPr>
                <w:rFonts w:asciiTheme="minorHAnsi" w:hAnsiTheme="minorHAnsi"/>
                <w:sz w:val="22"/>
                <w:szCs w:val="22"/>
              </w:rPr>
              <w:t xml:space="preserve">, což by umožnilo </w:t>
            </w:r>
            <w:r w:rsidR="00F4556D">
              <w:rPr>
                <w:rFonts w:asciiTheme="minorHAnsi" w:hAnsiTheme="minorHAnsi"/>
                <w:sz w:val="22"/>
                <w:szCs w:val="22"/>
              </w:rPr>
              <w:t>flexibilněj</w:t>
            </w:r>
            <w:r w:rsidR="00751AE6">
              <w:rPr>
                <w:rFonts w:asciiTheme="minorHAnsi" w:hAnsiTheme="minorHAnsi"/>
                <w:sz w:val="22"/>
                <w:szCs w:val="22"/>
              </w:rPr>
              <w:t>ší</w:t>
            </w:r>
            <w:r w:rsidR="00F4556D">
              <w:rPr>
                <w:rFonts w:asciiTheme="minorHAnsi" w:hAnsiTheme="minorHAnsi"/>
                <w:sz w:val="22"/>
                <w:szCs w:val="22"/>
              </w:rPr>
              <w:t xml:space="preserve"> využití </w:t>
            </w:r>
            <w:r w:rsidR="00751AE6">
              <w:rPr>
                <w:rFonts w:asciiTheme="minorHAnsi" w:hAnsiTheme="minorHAnsi"/>
                <w:sz w:val="22"/>
                <w:szCs w:val="22"/>
              </w:rPr>
              <w:t>kapacit</w:t>
            </w:r>
            <w:r w:rsidR="00F4556D">
              <w:rPr>
                <w:rFonts w:asciiTheme="minorHAnsi" w:hAnsiTheme="minorHAnsi"/>
                <w:sz w:val="22"/>
                <w:szCs w:val="22"/>
              </w:rPr>
              <w:t xml:space="preserve"> v zařízení více zaměstnavatelům v okolí (i mimo projektové partnery)</w:t>
            </w:r>
            <w:r w:rsidR="003967AB">
              <w:rPr>
                <w:rFonts w:asciiTheme="minorHAnsi" w:hAnsiTheme="minorHAnsi"/>
                <w:sz w:val="22"/>
                <w:szCs w:val="22"/>
              </w:rPr>
              <w:t xml:space="preserve">. </w:t>
            </w:r>
            <w:r w:rsidR="00283E10" w:rsidRPr="00567655">
              <w:rPr>
                <w:rFonts w:asciiTheme="minorHAnsi" w:hAnsiTheme="minorHAnsi"/>
                <w:sz w:val="22"/>
                <w:szCs w:val="22"/>
              </w:rPr>
              <w:t xml:space="preserve"> </w:t>
            </w:r>
          </w:p>
        </w:tc>
      </w:tr>
      <w:tr w:rsidR="002E3D9F" w:rsidRPr="00B64AE0" w:rsidTr="0079700E">
        <w:trPr>
          <w:trHeight w:val="77"/>
        </w:trPr>
        <w:tc>
          <w:tcPr>
            <w:tcW w:w="9556" w:type="dxa"/>
            <w:gridSpan w:val="4"/>
            <w:tcBorders>
              <w:top w:val="single" w:sz="4" w:space="0" w:color="000000"/>
              <w:left w:val="single" w:sz="4" w:space="0" w:color="000000"/>
              <w:bottom w:val="single" w:sz="4" w:space="0" w:color="000000"/>
              <w:right w:val="single" w:sz="4" w:space="0" w:color="000000"/>
            </w:tcBorders>
          </w:tcPr>
          <w:p w:rsidR="008B1EA0" w:rsidRPr="00557C60" w:rsidRDefault="00B35572" w:rsidP="00132DBA">
            <w:pPr>
              <w:numPr>
                <w:ilvl w:val="0"/>
                <w:numId w:val="25"/>
              </w:numPr>
              <w:tabs>
                <w:tab w:val="left" w:pos="513"/>
              </w:tabs>
              <w:autoSpaceDE w:val="0"/>
              <w:snapToGrid w:val="0"/>
              <w:spacing w:before="60" w:after="60"/>
              <w:ind w:left="513" w:hanging="513"/>
              <w:jc w:val="both"/>
              <w:rPr>
                <w:rFonts w:asciiTheme="minorHAnsi" w:hAnsiTheme="minorHAnsi"/>
              </w:rPr>
            </w:pPr>
            <w:r w:rsidRPr="00567655">
              <w:rPr>
                <w:rFonts w:asciiTheme="minorHAnsi" w:hAnsiTheme="minorHAnsi"/>
                <w:sz w:val="22"/>
                <w:szCs w:val="22"/>
              </w:rPr>
              <w:t>Dodatečné náklady na přípravu prostor</w:t>
            </w:r>
            <w:r w:rsidR="005D1FFE">
              <w:rPr>
                <w:rFonts w:asciiTheme="minorHAnsi" w:hAnsiTheme="minorHAnsi"/>
                <w:sz w:val="22"/>
                <w:szCs w:val="22"/>
              </w:rPr>
              <w:t xml:space="preserve"> (</w:t>
            </w:r>
            <w:r w:rsidRPr="00567655">
              <w:rPr>
                <w:rFonts w:asciiTheme="minorHAnsi" w:hAnsiTheme="minorHAnsi"/>
                <w:sz w:val="22"/>
                <w:szCs w:val="22"/>
              </w:rPr>
              <w:t>například zajištění požární bezpečnosti</w:t>
            </w:r>
            <w:r w:rsidR="005D1FFE">
              <w:rPr>
                <w:rFonts w:asciiTheme="minorHAnsi" w:hAnsiTheme="minorHAnsi"/>
                <w:sz w:val="22"/>
                <w:szCs w:val="22"/>
              </w:rPr>
              <w:t>)</w:t>
            </w:r>
            <w:r w:rsidRPr="00567655">
              <w:rPr>
                <w:rFonts w:asciiTheme="minorHAnsi" w:hAnsiTheme="minorHAnsi"/>
                <w:sz w:val="22"/>
                <w:szCs w:val="22"/>
              </w:rPr>
              <w:t xml:space="preserve">, zvyšují náklady </w:t>
            </w:r>
            <w:r w:rsidR="00936909">
              <w:rPr>
                <w:rFonts w:asciiTheme="minorHAnsi" w:hAnsiTheme="minorHAnsi"/>
                <w:sz w:val="22"/>
                <w:szCs w:val="22"/>
              </w:rPr>
              <w:t>na vytvoření míst</w:t>
            </w:r>
            <w:r w:rsidR="00557C60">
              <w:rPr>
                <w:rFonts w:asciiTheme="minorHAnsi" w:hAnsiTheme="minorHAnsi"/>
                <w:sz w:val="22"/>
                <w:szCs w:val="22"/>
              </w:rPr>
              <w:t xml:space="preserve">. Doporučujeme </w:t>
            </w:r>
            <w:r w:rsidR="00936909">
              <w:rPr>
                <w:rFonts w:asciiTheme="minorHAnsi" w:hAnsiTheme="minorHAnsi"/>
                <w:sz w:val="22"/>
                <w:szCs w:val="22"/>
              </w:rPr>
              <w:t xml:space="preserve">zvážení navýšení jednotkových nákladů dle výchozí situace žadatele. </w:t>
            </w:r>
            <w:r w:rsidR="003967AB">
              <w:rPr>
                <w:rFonts w:asciiTheme="minorHAnsi" w:hAnsiTheme="minorHAnsi"/>
                <w:sz w:val="22"/>
                <w:szCs w:val="22"/>
              </w:rPr>
              <w:t xml:space="preserve"> </w:t>
            </w:r>
            <w:r w:rsidR="00132DBA">
              <w:rPr>
                <w:rFonts w:asciiTheme="minorHAnsi" w:hAnsiTheme="minorHAnsi"/>
                <w:sz w:val="22"/>
                <w:szCs w:val="22"/>
              </w:rPr>
              <w:t>Tzn., že</w:t>
            </w:r>
            <w:r w:rsidR="00BA3975">
              <w:rPr>
                <w:rFonts w:asciiTheme="minorHAnsi" w:hAnsiTheme="minorHAnsi"/>
                <w:sz w:val="22"/>
                <w:szCs w:val="22"/>
              </w:rPr>
              <w:t xml:space="preserve"> by se možnost čerpání prostředků odvíjela od toho, jaké prostory jsou k dispozici (do jaké míry jsou již připraveny na provoz zařízení péče o dítě). Tak by například bylo možné čerpat určenou sumu (jednotku) na dodatečné zajištění požární bezpečnosti, kte</w:t>
            </w:r>
            <w:r w:rsidR="00856E67">
              <w:rPr>
                <w:rFonts w:asciiTheme="minorHAnsi" w:hAnsiTheme="minorHAnsi"/>
                <w:sz w:val="22"/>
                <w:szCs w:val="22"/>
              </w:rPr>
              <w:t>rá je</w:t>
            </w:r>
            <w:r w:rsidR="00856E67">
              <w:rPr>
                <w:rFonts w:asciiTheme="minorHAnsi" w:hAnsiTheme="minorHAnsi"/>
                <w:sz w:val="22"/>
                <w:szCs w:val="22"/>
              </w:rPr>
              <w:br/>
            </w:r>
            <w:r w:rsidR="00BA3975">
              <w:rPr>
                <w:rFonts w:asciiTheme="minorHAnsi" w:hAnsiTheme="minorHAnsi"/>
                <w:sz w:val="22"/>
                <w:szCs w:val="22"/>
              </w:rPr>
              <w:t>pro provozovnu, kde budou děti náročnější</w:t>
            </w:r>
            <w:r w:rsidR="00132DBA">
              <w:rPr>
                <w:rFonts w:asciiTheme="minorHAnsi" w:hAnsiTheme="minorHAnsi"/>
                <w:sz w:val="22"/>
                <w:szCs w:val="22"/>
              </w:rPr>
              <w:t>.</w:t>
            </w:r>
            <w:r w:rsidR="00BA3975">
              <w:rPr>
                <w:rFonts w:asciiTheme="minorHAnsi" w:hAnsiTheme="minorHAnsi"/>
                <w:sz w:val="22"/>
                <w:szCs w:val="22"/>
              </w:rPr>
              <w:t xml:space="preserve"> </w:t>
            </w:r>
            <w:r w:rsidR="00132DBA">
              <w:rPr>
                <w:rFonts w:asciiTheme="minorHAnsi" w:hAnsiTheme="minorHAnsi"/>
                <w:sz w:val="22"/>
                <w:szCs w:val="22"/>
              </w:rPr>
              <w:t>N</w:t>
            </w:r>
            <w:r w:rsidR="00BA3975">
              <w:rPr>
                <w:rFonts w:asciiTheme="minorHAnsi" w:hAnsiTheme="minorHAnsi"/>
                <w:sz w:val="22"/>
                <w:szCs w:val="22"/>
              </w:rPr>
              <w:t xml:space="preserve">ebo by mohla existovat paušální částka na přípravu hřiště/zahrady. </w:t>
            </w:r>
          </w:p>
        </w:tc>
      </w:tr>
      <w:tr w:rsidR="002E3D9F" w:rsidRPr="00B64AE0" w:rsidTr="0079700E">
        <w:trPr>
          <w:trHeight w:val="77"/>
        </w:trPr>
        <w:tc>
          <w:tcPr>
            <w:tcW w:w="9556" w:type="dxa"/>
            <w:gridSpan w:val="4"/>
            <w:tcBorders>
              <w:top w:val="single" w:sz="4" w:space="0" w:color="000000"/>
              <w:left w:val="single" w:sz="4" w:space="0" w:color="000000"/>
              <w:bottom w:val="single" w:sz="4" w:space="0" w:color="000000"/>
              <w:right w:val="single" w:sz="4" w:space="0" w:color="000000"/>
            </w:tcBorders>
          </w:tcPr>
          <w:p w:rsidR="002E3D9F" w:rsidRPr="00557C60" w:rsidRDefault="00567655" w:rsidP="00557C60">
            <w:pPr>
              <w:numPr>
                <w:ilvl w:val="0"/>
                <w:numId w:val="25"/>
              </w:numPr>
              <w:tabs>
                <w:tab w:val="left" w:pos="513"/>
              </w:tabs>
              <w:autoSpaceDE w:val="0"/>
              <w:snapToGrid w:val="0"/>
              <w:spacing w:before="60" w:after="60"/>
              <w:ind w:left="513" w:hanging="513"/>
              <w:jc w:val="both"/>
              <w:rPr>
                <w:rFonts w:asciiTheme="minorHAnsi" w:hAnsiTheme="minorHAnsi"/>
              </w:rPr>
            </w:pPr>
            <w:r w:rsidRPr="00557C60">
              <w:rPr>
                <w:rFonts w:asciiTheme="minorHAnsi" w:hAnsiTheme="minorHAnsi"/>
                <w:sz w:val="22"/>
                <w:szCs w:val="22"/>
              </w:rPr>
              <w:lastRenderedPageBreak/>
              <w:t>V nepříliš přehledné a měnící se situaci ohledně legislativní</w:t>
            </w:r>
            <w:r w:rsidR="003967AB" w:rsidRPr="00557C60">
              <w:rPr>
                <w:rFonts w:asciiTheme="minorHAnsi" w:hAnsiTheme="minorHAnsi"/>
                <w:sz w:val="22"/>
                <w:szCs w:val="22"/>
              </w:rPr>
              <w:t>ho zajištění</w:t>
            </w:r>
            <w:r w:rsidRPr="00557C60">
              <w:rPr>
                <w:rFonts w:asciiTheme="minorHAnsi" w:hAnsiTheme="minorHAnsi"/>
                <w:sz w:val="22"/>
                <w:szCs w:val="22"/>
              </w:rPr>
              <w:t xml:space="preserve">, včetně doprovodných předpisů, je vhodné, aby MPSV nadále plnilo metodickou roli a bylo schopné jednotlivé žadatele podpořit při jednání s regionálními institucemi, případně aktivně pracovalo na základním sjednocení požadavků napříč regiony. </w:t>
            </w:r>
            <w:r w:rsidR="00201DC9" w:rsidRPr="00557C60">
              <w:rPr>
                <w:rFonts w:asciiTheme="minorHAnsi" w:hAnsiTheme="minorHAnsi"/>
                <w:sz w:val="22"/>
                <w:szCs w:val="22"/>
              </w:rPr>
              <w:t>Je nezbytné dokončit legislativní procesy, a to nejen s ohledem na dětské sku</w:t>
            </w:r>
            <w:r w:rsidR="00611B8C" w:rsidRPr="00557C60">
              <w:rPr>
                <w:rFonts w:asciiTheme="minorHAnsi" w:hAnsiTheme="minorHAnsi"/>
                <w:sz w:val="22"/>
                <w:szCs w:val="22"/>
              </w:rPr>
              <w:t xml:space="preserve">piny, ale celkově </w:t>
            </w:r>
            <w:r w:rsidR="00557C60">
              <w:rPr>
                <w:rFonts w:asciiTheme="minorHAnsi" w:hAnsiTheme="minorHAnsi"/>
                <w:sz w:val="22"/>
                <w:szCs w:val="22"/>
              </w:rPr>
              <w:t xml:space="preserve">i z hlediska </w:t>
            </w:r>
            <w:r w:rsidR="00611B8C" w:rsidRPr="00557C60">
              <w:rPr>
                <w:rFonts w:asciiTheme="minorHAnsi" w:hAnsiTheme="minorHAnsi"/>
                <w:sz w:val="22"/>
                <w:szCs w:val="22"/>
              </w:rPr>
              <w:t>provoz</w:t>
            </w:r>
            <w:r w:rsidR="00557C60">
              <w:rPr>
                <w:rFonts w:asciiTheme="minorHAnsi" w:hAnsiTheme="minorHAnsi"/>
                <w:sz w:val="22"/>
                <w:szCs w:val="22"/>
              </w:rPr>
              <w:t>u</w:t>
            </w:r>
            <w:r w:rsidR="00611B8C" w:rsidRPr="00557C60">
              <w:rPr>
                <w:rFonts w:asciiTheme="minorHAnsi" w:hAnsiTheme="minorHAnsi"/>
                <w:sz w:val="22"/>
                <w:szCs w:val="22"/>
              </w:rPr>
              <w:t xml:space="preserve"> </w:t>
            </w:r>
            <w:r w:rsidR="00201DC9" w:rsidRPr="00557C60">
              <w:rPr>
                <w:rFonts w:asciiTheme="minorHAnsi" w:hAnsiTheme="minorHAnsi"/>
                <w:sz w:val="22"/>
                <w:szCs w:val="22"/>
              </w:rPr>
              <w:t>zařízení</w:t>
            </w:r>
            <w:r w:rsidR="00611B8C" w:rsidRPr="00557C60">
              <w:rPr>
                <w:rFonts w:asciiTheme="minorHAnsi" w:hAnsiTheme="minorHAnsi"/>
                <w:sz w:val="22"/>
                <w:szCs w:val="22"/>
              </w:rPr>
              <w:t xml:space="preserve"> péče o děti</w:t>
            </w:r>
            <w:r w:rsidR="00201DC9" w:rsidRPr="00557C60">
              <w:rPr>
                <w:rFonts w:asciiTheme="minorHAnsi" w:hAnsiTheme="minorHAnsi"/>
                <w:sz w:val="22"/>
                <w:szCs w:val="22"/>
              </w:rPr>
              <w:t xml:space="preserve"> (např. dlouhodobě trvající diskuse o zbytečných hygienických požadavcích, které neúměrně prodražují vznik nových zařízení).</w:t>
            </w:r>
            <w:r w:rsidR="003967AB" w:rsidRPr="00557C60">
              <w:rPr>
                <w:rFonts w:asciiTheme="minorHAnsi" w:hAnsiTheme="minorHAnsi"/>
                <w:sz w:val="22"/>
                <w:szCs w:val="22"/>
              </w:rPr>
              <w:t xml:space="preserve"> Model jedno – dvou třídních zařízení s kapacitou od 7 – 24 dětí, se jeví jako smysluplný</w:t>
            </w:r>
            <w:r w:rsidR="00611B8C" w:rsidRPr="00557C60">
              <w:rPr>
                <w:rFonts w:asciiTheme="minorHAnsi" w:hAnsiTheme="minorHAnsi"/>
                <w:sz w:val="22"/>
                <w:szCs w:val="22"/>
              </w:rPr>
              <w:t xml:space="preserve">. </w:t>
            </w:r>
          </w:p>
        </w:tc>
      </w:tr>
      <w:tr w:rsidR="002E3D9F" w:rsidRPr="00B64AE0" w:rsidTr="0079700E">
        <w:trPr>
          <w:trHeight w:val="77"/>
        </w:trPr>
        <w:tc>
          <w:tcPr>
            <w:tcW w:w="9556" w:type="dxa"/>
            <w:gridSpan w:val="4"/>
            <w:tcBorders>
              <w:left w:val="single" w:sz="4" w:space="0" w:color="000000"/>
              <w:bottom w:val="single" w:sz="4" w:space="0" w:color="000000"/>
              <w:right w:val="single" w:sz="4" w:space="0" w:color="000000"/>
            </w:tcBorders>
          </w:tcPr>
          <w:p w:rsidR="005977FD" w:rsidRPr="005977FD" w:rsidRDefault="00567655" w:rsidP="00D81A49">
            <w:pPr>
              <w:numPr>
                <w:ilvl w:val="0"/>
                <w:numId w:val="25"/>
              </w:numPr>
              <w:tabs>
                <w:tab w:val="left" w:pos="513"/>
              </w:tabs>
              <w:autoSpaceDE w:val="0"/>
              <w:snapToGrid w:val="0"/>
              <w:spacing w:before="60" w:after="60"/>
              <w:ind w:left="513" w:hanging="513"/>
              <w:jc w:val="both"/>
              <w:rPr>
                <w:rFonts w:asciiTheme="minorHAnsi" w:hAnsiTheme="minorHAnsi"/>
              </w:rPr>
            </w:pPr>
            <w:r w:rsidRPr="00557C60">
              <w:rPr>
                <w:rFonts w:asciiTheme="minorHAnsi" w:hAnsiTheme="minorHAnsi"/>
                <w:sz w:val="22"/>
                <w:szCs w:val="22"/>
              </w:rPr>
              <w:t xml:space="preserve">Požadavky na zaplnění kapacity by měly </w:t>
            </w:r>
            <w:r w:rsidR="005977FD">
              <w:rPr>
                <w:rFonts w:asciiTheme="minorHAnsi" w:hAnsiTheme="minorHAnsi"/>
                <w:sz w:val="22"/>
                <w:szCs w:val="22"/>
              </w:rPr>
              <w:t xml:space="preserve">lépe </w:t>
            </w:r>
            <w:r w:rsidRPr="00557C60">
              <w:rPr>
                <w:rFonts w:asciiTheme="minorHAnsi" w:hAnsiTheme="minorHAnsi"/>
                <w:sz w:val="22"/>
                <w:szCs w:val="22"/>
              </w:rPr>
              <w:t>zohledňovat nemoc</w:t>
            </w:r>
            <w:r w:rsidR="005D1FFE" w:rsidRPr="00557C60">
              <w:rPr>
                <w:rFonts w:asciiTheme="minorHAnsi" w:hAnsiTheme="minorHAnsi"/>
                <w:sz w:val="22"/>
                <w:szCs w:val="22"/>
              </w:rPr>
              <w:t>nost</w:t>
            </w:r>
            <w:r w:rsidRPr="00557C60">
              <w:rPr>
                <w:rFonts w:asciiTheme="minorHAnsi" w:hAnsiTheme="minorHAnsi"/>
                <w:sz w:val="22"/>
                <w:szCs w:val="22"/>
              </w:rPr>
              <w:t xml:space="preserve"> dětí.</w:t>
            </w:r>
            <w:r w:rsidR="00D81A49">
              <w:rPr>
                <w:rFonts w:asciiTheme="minorHAnsi" w:hAnsiTheme="minorHAnsi"/>
                <w:sz w:val="22"/>
                <w:szCs w:val="22"/>
              </w:rPr>
              <w:t xml:space="preserve"> To znamená, že by v případě běžné kratší nemoci bylo dítě vedené jako přítomné. Navrhujeme takto zohlednit max. týdenní nepřítomnost</w:t>
            </w:r>
            <w:r w:rsidR="00132DBA">
              <w:rPr>
                <w:rFonts w:asciiTheme="minorHAnsi" w:hAnsiTheme="minorHAnsi"/>
                <w:sz w:val="22"/>
                <w:szCs w:val="22"/>
              </w:rPr>
              <w:t>,</w:t>
            </w:r>
            <w:r w:rsidR="00D81A49">
              <w:rPr>
                <w:rFonts w:asciiTheme="minorHAnsi" w:hAnsiTheme="minorHAnsi"/>
                <w:sz w:val="22"/>
                <w:szCs w:val="22"/>
              </w:rPr>
              <w:t xml:space="preserve"> čímž bude zachována motivační složka volná místa obsazovat. </w:t>
            </w:r>
            <w:r w:rsidR="00132DBA">
              <w:rPr>
                <w:rFonts w:asciiTheme="minorHAnsi" w:hAnsiTheme="minorHAnsi"/>
                <w:sz w:val="22"/>
                <w:szCs w:val="22"/>
              </w:rPr>
              <w:t xml:space="preserve">Toto opatření je však nutné zvážit v kontextu elektronického docházkového systému a tedy vykazování naplněnosti. </w:t>
            </w:r>
          </w:p>
          <w:p w:rsidR="00D81A49" w:rsidRPr="00D81A49" w:rsidRDefault="00132DBA" w:rsidP="005977FD">
            <w:pPr>
              <w:tabs>
                <w:tab w:val="left" w:pos="513"/>
              </w:tabs>
              <w:autoSpaceDE w:val="0"/>
              <w:snapToGrid w:val="0"/>
              <w:spacing w:before="60" w:after="60"/>
              <w:ind w:left="518"/>
              <w:jc w:val="both"/>
              <w:rPr>
                <w:rFonts w:asciiTheme="minorHAnsi" w:hAnsiTheme="minorHAnsi"/>
              </w:rPr>
            </w:pPr>
            <w:r>
              <w:rPr>
                <w:rFonts w:asciiTheme="minorHAnsi" w:hAnsiTheme="minorHAnsi"/>
                <w:sz w:val="22"/>
                <w:szCs w:val="22"/>
              </w:rPr>
              <w:t>Alternativně je možné uvažovat o</w:t>
            </w:r>
            <w:r w:rsidR="005977FD">
              <w:rPr>
                <w:rFonts w:asciiTheme="minorHAnsi" w:hAnsiTheme="minorHAnsi"/>
                <w:sz w:val="22"/>
                <w:szCs w:val="22"/>
              </w:rPr>
              <w:t xml:space="preserve"> celkovém</w:t>
            </w:r>
            <w:r>
              <w:rPr>
                <w:rFonts w:asciiTheme="minorHAnsi" w:hAnsiTheme="minorHAnsi"/>
                <w:sz w:val="22"/>
                <w:szCs w:val="22"/>
              </w:rPr>
              <w:t xml:space="preserve"> snížení požadované míry naplněnosti o 5%.</w:t>
            </w:r>
            <w:r w:rsidR="005977FD">
              <w:rPr>
                <w:rFonts w:asciiTheme="minorHAnsi" w:hAnsiTheme="minorHAnsi"/>
                <w:sz w:val="22"/>
                <w:szCs w:val="22"/>
              </w:rPr>
              <w:t xml:space="preserve"> Obdobný problém představují prázdniny a celozávodní dovolené, zde by se dalo uvažovat o možnosti přechodného snížení požadavku na zaplněnost. </w:t>
            </w:r>
            <w:r>
              <w:rPr>
                <w:rFonts w:asciiTheme="minorHAnsi" w:hAnsiTheme="minorHAnsi"/>
                <w:sz w:val="22"/>
                <w:szCs w:val="22"/>
              </w:rPr>
              <w:t xml:space="preserve"> </w:t>
            </w:r>
            <w:r w:rsidR="005977FD">
              <w:rPr>
                <w:rFonts w:asciiTheme="minorHAnsi" w:hAnsiTheme="minorHAnsi"/>
                <w:sz w:val="22"/>
                <w:szCs w:val="22"/>
              </w:rPr>
              <w:t>V každém případě d</w:t>
            </w:r>
            <w:r w:rsidRPr="00557C60">
              <w:rPr>
                <w:rFonts w:asciiTheme="minorHAnsi" w:hAnsiTheme="minorHAnsi"/>
                <w:sz w:val="22"/>
                <w:szCs w:val="22"/>
              </w:rPr>
              <w:t>oporučujeme zvážit zmírnění kritéria obsazenosti pro děti do 3 let, pro něž může být vstup do kolektivu náročnější na imunitu.</w:t>
            </w:r>
            <w:r>
              <w:rPr>
                <w:rFonts w:asciiTheme="minorHAnsi" w:hAnsiTheme="minorHAnsi"/>
                <w:sz w:val="22"/>
                <w:szCs w:val="22"/>
              </w:rPr>
              <w:t xml:space="preserve"> Navrhujeme zvážit obsazenost na úrovni 60% pro nárok na plnou dotaci. </w:t>
            </w:r>
            <w:r w:rsidRPr="00557C60">
              <w:rPr>
                <w:rFonts w:asciiTheme="minorHAnsi" w:hAnsiTheme="minorHAnsi"/>
                <w:sz w:val="22"/>
                <w:szCs w:val="22"/>
              </w:rPr>
              <w:t xml:space="preserve"> </w:t>
            </w:r>
          </w:p>
          <w:p w:rsidR="008B1EA0" w:rsidRPr="00557C60" w:rsidRDefault="005977FD" w:rsidP="007659AD">
            <w:pPr>
              <w:tabs>
                <w:tab w:val="left" w:pos="513"/>
              </w:tabs>
              <w:autoSpaceDE w:val="0"/>
              <w:snapToGrid w:val="0"/>
              <w:spacing w:before="60" w:after="60"/>
              <w:ind w:left="513"/>
              <w:jc w:val="both"/>
              <w:rPr>
                <w:rFonts w:asciiTheme="minorHAnsi" w:hAnsiTheme="minorHAnsi"/>
              </w:rPr>
            </w:pPr>
            <w:r>
              <w:rPr>
                <w:rFonts w:asciiTheme="minorHAnsi" w:hAnsiTheme="minorHAnsi"/>
                <w:sz w:val="22"/>
                <w:szCs w:val="22"/>
              </w:rPr>
              <w:t>D</w:t>
            </w:r>
            <w:r w:rsidR="00567655" w:rsidRPr="00557C60">
              <w:rPr>
                <w:rFonts w:asciiTheme="minorHAnsi" w:hAnsiTheme="minorHAnsi"/>
                <w:sz w:val="22"/>
                <w:szCs w:val="22"/>
              </w:rPr>
              <w:t xml:space="preserve">oporučujeme zaplněnost počítat dle reálně strávených hodin </w:t>
            </w:r>
            <w:r w:rsidR="00936909" w:rsidRPr="00557C60">
              <w:rPr>
                <w:rFonts w:asciiTheme="minorHAnsi" w:hAnsiTheme="minorHAnsi"/>
                <w:sz w:val="22"/>
                <w:szCs w:val="22"/>
              </w:rPr>
              <w:t>v</w:t>
            </w:r>
            <w:r w:rsidR="007659AD">
              <w:rPr>
                <w:rFonts w:asciiTheme="minorHAnsi" w:hAnsiTheme="minorHAnsi"/>
                <w:sz w:val="22"/>
                <w:szCs w:val="22"/>
              </w:rPr>
              <w:t> </w:t>
            </w:r>
            <w:r w:rsidR="00936909" w:rsidRPr="00557C60">
              <w:rPr>
                <w:rFonts w:asciiTheme="minorHAnsi" w:hAnsiTheme="minorHAnsi"/>
                <w:sz w:val="22"/>
                <w:szCs w:val="22"/>
              </w:rPr>
              <w:t>zařízení</w:t>
            </w:r>
            <w:r w:rsidR="007659AD">
              <w:rPr>
                <w:rFonts w:asciiTheme="minorHAnsi" w:hAnsiTheme="minorHAnsi"/>
                <w:sz w:val="22"/>
                <w:szCs w:val="22"/>
              </w:rPr>
              <w:t xml:space="preserve"> v poměru vůči standardní délce otevírací doby. Rozdělení na dopoledne/odpoled</w:t>
            </w:r>
            <w:r w:rsidR="00856E67">
              <w:rPr>
                <w:rFonts w:asciiTheme="minorHAnsi" w:hAnsiTheme="minorHAnsi"/>
                <w:sz w:val="22"/>
                <w:szCs w:val="22"/>
              </w:rPr>
              <w:t>ne je pro zřizovatele nevýhodné</w:t>
            </w:r>
            <w:r w:rsidR="00856E67">
              <w:rPr>
                <w:rFonts w:asciiTheme="minorHAnsi" w:hAnsiTheme="minorHAnsi"/>
                <w:sz w:val="22"/>
                <w:szCs w:val="22"/>
              </w:rPr>
              <w:br/>
            </w:r>
            <w:r w:rsidR="007659AD">
              <w:rPr>
                <w:rFonts w:asciiTheme="minorHAnsi" w:hAnsiTheme="minorHAnsi"/>
                <w:sz w:val="22"/>
                <w:szCs w:val="22"/>
              </w:rPr>
              <w:t xml:space="preserve">a negativně zkresluje dosaženou míru obsazenosti. </w:t>
            </w:r>
          </w:p>
        </w:tc>
      </w:tr>
      <w:tr w:rsidR="00871F0B" w:rsidRPr="00B64AE0" w:rsidTr="0079700E">
        <w:trPr>
          <w:trHeight w:val="77"/>
        </w:trPr>
        <w:tc>
          <w:tcPr>
            <w:tcW w:w="9556" w:type="dxa"/>
            <w:gridSpan w:val="4"/>
            <w:tcBorders>
              <w:left w:val="single" w:sz="4" w:space="0" w:color="000000"/>
              <w:bottom w:val="single" w:sz="4" w:space="0" w:color="000000"/>
              <w:right w:val="single" w:sz="4" w:space="0" w:color="000000"/>
            </w:tcBorders>
          </w:tcPr>
          <w:p w:rsidR="00F4556D" w:rsidRPr="00557C60" w:rsidRDefault="00871F0B" w:rsidP="00AF247F">
            <w:pPr>
              <w:numPr>
                <w:ilvl w:val="0"/>
                <w:numId w:val="25"/>
              </w:numPr>
              <w:tabs>
                <w:tab w:val="left" w:pos="513"/>
              </w:tabs>
              <w:autoSpaceDE w:val="0"/>
              <w:snapToGrid w:val="0"/>
              <w:spacing w:before="60" w:after="60"/>
              <w:ind w:left="513" w:hanging="513"/>
              <w:jc w:val="both"/>
              <w:rPr>
                <w:rFonts w:asciiTheme="minorHAnsi" w:hAnsiTheme="minorHAnsi"/>
              </w:rPr>
            </w:pPr>
            <w:r w:rsidRPr="00557C60">
              <w:rPr>
                <w:rFonts w:asciiTheme="minorHAnsi" w:hAnsiTheme="minorHAnsi"/>
                <w:sz w:val="22"/>
                <w:szCs w:val="22"/>
              </w:rPr>
              <w:t>Požadavek</w:t>
            </w:r>
            <w:r w:rsidR="001D4460" w:rsidRPr="00557C60">
              <w:rPr>
                <w:rFonts w:asciiTheme="minorHAnsi" w:hAnsiTheme="minorHAnsi"/>
                <w:sz w:val="22"/>
                <w:szCs w:val="22"/>
              </w:rPr>
              <w:t xml:space="preserve"> realizátorů umožnit</w:t>
            </w:r>
            <w:r w:rsidRPr="00557C60">
              <w:rPr>
                <w:rFonts w:asciiTheme="minorHAnsi" w:hAnsiTheme="minorHAnsi"/>
                <w:sz w:val="22"/>
                <w:szCs w:val="22"/>
              </w:rPr>
              <w:t xml:space="preserve"> přijímat v případě volné kapacity děti mimo zapojené partnery </w:t>
            </w:r>
            <w:r w:rsidR="003120D8" w:rsidRPr="00557C60">
              <w:rPr>
                <w:rFonts w:asciiTheme="minorHAnsi" w:hAnsiTheme="minorHAnsi"/>
                <w:sz w:val="22"/>
                <w:szCs w:val="22"/>
              </w:rPr>
              <w:t xml:space="preserve">vnímáme </w:t>
            </w:r>
            <w:r w:rsidRPr="00557C60">
              <w:rPr>
                <w:rFonts w:asciiTheme="minorHAnsi" w:hAnsiTheme="minorHAnsi"/>
                <w:sz w:val="22"/>
                <w:szCs w:val="22"/>
              </w:rPr>
              <w:t xml:space="preserve">jako problematický </w:t>
            </w:r>
            <w:r w:rsidR="003120D8" w:rsidRPr="00557C60">
              <w:rPr>
                <w:rFonts w:asciiTheme="minorHAnsi" w:hAnsiTheme="minorHAnsi"/>
                <w:sz w:val="22"/>
                <w:szCs w:val="22"/>
              </w:rPr>
              <w:t xml:space="preserve">pro partnery projektu, kteří se </w:t>
            </w:r>
            <w:r w:rsidR="00AF247F">
              <w:rPr>
                <w:rFonts w:asciiTheme="minorHAnsi" w:hAnsiTheme="minorHAnsi"/>
                <w:sz w:val="22"/>
                <w:szCs w:val="22"/>
              </w:rPr>
              <w:t xml:space="preserve">na </w:t>
            </w:r>
            <w:r w:rsidR="00856E67">
              <w:rPr>
                <w:rFonts w:asciiTheme="minorHAnsi" w:hAnsiTheme="minorHAnsi"/>
                <w:sz w:val="22"/>
                <w:szCs w:val="22"/>
              </w:rPr>
              <w:t>provozu finančně podílejí.</w:t>
            </w:r>
            <w:r w:rsidR="00856E67">
              <w:rPr>
                <w:rFonts w:asciiTheme="minorHAnsi" w:hAnsiTheme="minorHAnsi"/>
                <w:sz w:val="22"/>
                <w:szCs w:val="22"/>
              </w:rPr>
              <w:br/>
            </w:r>
            <w:r w:rsidR="003120D8" w:rsidRPr="00557C60">
              <w:rPr>
                <w:rFonts w:asciiTheme="minorHAnsi" w:hAnsiTheme="minorHAnsi"/>
                <w:sz w:val="22"/>
                <w:szCs w:val="22"/>
              </w:rPr>
              <w:t xml:space="preserve">V současné době je tento požadavek realizátorů </w:t>
            </w:r>
            <w:r w:rsidR="002B4919" w:rsidRPr="00557C60">
              <w:rPr>
                <w:rFonts w:asciiTheme="minorHAnsi" w:hAnsiTheme="minorHAnsi"/>
                <w:sz w:val="22"/>
                <w:szCs w:val="22"/>
              </w:rPr>
              <w:t>motivovan</w:t>
            </w:r>
            <w:r w:rsidR="003120D8" w:rsidRPr="00557C60">
              <w:rPr>
                <w:rFonts w:asciiTheme="minorHAnsi" w:hAnsiTheme="minorHAnsi"/>
                <w:sz w:val="22"/>
                <w:szCs w:val="22"/>
              </w:rPr>
              <w:t>ý</w:t>
            </w:r>
            <w:r w:rsidR="002B4919" w:rsidRPr="00557C60">
              <w:rPr>
                <w:rFonts w:asciiTheme="minorHAnsi" w:hAnsiTheme="minorHAnsi"/>
                <w:sz w:val="22"/>
                <w:szCs w:val="22"/>
              </w:rPr>
              <w:t xml:space="preserve"> nutností naplnit </w:t>
            </w:r>
            <w:r w:rsidR="003120D8" w:rsidRPr="00557C60">
              <w:rPr>
                <w:rFonts w:asciiTheme="minorHAnsi" w:hAnsiTheme="minorHAnsi"/>
                <w:sz w:val="22"/>
                <w:szCs w:val="22"/>
              </w:rPr>
              <w:t xml:space="preserve">maximálně </w:t>
            </w:r>
            <w:r w:rsidR="002B4919" w:rsidRPr="00557C60">
              <w:rPr>
                <w:rFonts w:asciiTheme="minorHAnsi" w:hAnsiTheme="minorHAnsi"/>
                <w:sz w:val="22"/>
                <w:szCs w:val="22"/>
              </w:rPr>
              <w:t xml:space="preserve">kapacitu </w:t>
            </w:r>
            <w:r w:rsidR="003120D8" w:rsidRPr="00557C60">
              <w:rPr>
                <w:rFonts w:asciiTheme="minorHAnsi" w:hAnsiTheme="minorHAnsi"/>
                <w:sz w:val="22"/>
                <w:szCs w:val="22"/>
              </w:rPr>
              <w:t xml:space="preserve">z důvodu </w:t>
            </w:r>
            <w:r w:rsidR="002B4919" w:rsidRPr="00557C60">
              <w:rPr>
                <w:rFonts w:asciiTheme="minorHAnsi" w:hAnsiTheme="minorHAnsi"/>
                <w:sz w:val="22"/>
                <w:szCs w:val="22"/>
              </w:rPr>
              <w:t>čerpání dotace v plné výši. Ale při spoluúčasti firem je otázka, zda by měl</w:t>
            </w:r>
            <w:r w:rsidR="00B64604" w:rsidRPr="00557C60">
              <w:rPr>
                <w:rFonts w:asciiTheme="minorHAnsi" w:hAnsiTheme="minorHAnsi"/>
                <w:sz w:val="22"/>
                <w:szCs w:val="22"/>
              </w:rPr>
              <w:t>y</w:t>
            </w:r>
            <w:r w:rsidR="002B4919" w:rsidRPr="00557C60">
              <w:rPr>
                <w:rFonts w:asciiTheme="minorHAnsi" w:hAnsiTheme="minorHAnsi"/>
                <w:sz w:val="22"/>
                <w:szCs w:val="22"/>
              </w:rPr>
              <w:t xml:space="preserve"> do budoucna zájem finančně podporovat i děti, které nejsou dět</w:t>
            </w:r>
            <w:r w:rsidR="003120D8" w:rsidRPr="00557C60">
              <w:rPr>
                <w:rFonts w:asciiTheme="minorHAnsi" w:hAnsiTheme="minorHAnsi"/>
                <w:sz w:val="22"/>
                <w:szCs w:val="22"/>
              </w:rPr>
              <w:t>m</w:t>
            </w:r>
            <w:r w:rsidR="002B4919" w:rsidRPr="00557C60">
              <w:rPr>
                <w:rFonts w:asciiTheme="minorHAnsi" w:hAnsiTheme="minorHAnsi"/>
                <w:sz w:val="22"/>
                <w:szCs w:val="22"/>
              </w:rPr>
              <w:t>i jejich zaměstnanců</w:t>
            </w:r>
            <w:r w:rsidR="00611B8C" w:rsidRPr="00557C60">
              <w:rPr>
                <w:rFonts w:asciiTheme="minorHAnsi" w:hAnsiTheme="minorHAnsi"/>
                <w:sz w:val="22"/>
                <w:szCs w:val="22"/>
              </w:rPr>
              <w:t xml:space="preserve"> (např. děti nezaměstnaných rodičů)</w:t>
            </w:r>
            <w:r w:rsidR="002B4919" w:rsidRPr="00557C60">
              <w:rPr>
                <w:rFonts w:asciiTheme="minorHAnsi" w:hAnsiTheme="minorHAnsi"/>
                <w:sz w:val="22"/>
                <w:szCs w:val="22"/>
              </w:rPr>
              <w:t>. Na druhou stranu, každé zaplněn</w:t>
            </w:r>
            <w:r w:rsidR="00856E67">
              <w:rPr>
                <w:rFonts w:asciiTheme="minorHAnsi" w:hAnsiTheme="minorHAnsi"/>
                <w:sz w:val="22"/>
                <w:szCs w:val="22"/>
              </w:rPr>
              <w:t>é místo má svůj smysl s ohledem</w:t>
            </w:r>
            <w:r w:rsidR="00856E67">
              <w:rPr>
                <w:rFonts w:asciiTheme="minorHAnsi" w:hAnsiTheme="minorHAnsi"/>
                <w:sz w:val="22"/>
                <w:szCs w:val="22"/>
              </w:rPr>
              <w:br/>
            </w:r>
            <w:r w:rsidR="002B4919" w:rsidRPr="00557C60">
              <w:rPr>
                <w:rFonts w:asciiTheme="minorHAnsi" w:hAnsiTheme="minorHAnsi"/>
                <w:sz w:val="22"/>
                <w:szCs w:val="22"/>
              </w:rPr>
              <w:t>na zaměstnanost rodiče, ale i pro svůj pozitivní přínos pro dítě</w:t>
            </w:r>
            <w:r w:rsidR="003120D8" w:rsidRPr="00557C60">
              <w:rPr>
                <w:rFonts w:asciiTheme="minorHAnsi" w:hAnsiTheme="minorHAnsi"/>
                <w:sz w:val="22"/>
                <w:szCs w:val="22"/>
              </w:rPr>
              <w:t xml:space="preserve">.  Doporučujeme proto umožnit umístění do </w:t>
            </w:r>
            <w:r w:rsidR="00C35BC6">
              <w:rPr>
                <w:rFonts w:asciiTheme="minorHAnsi" w:hAnsiTheme="minorHAnsi"/>
                <w:sz w:val="22"/>
                <w:szCs w:val="22"/>
              </w:rPr>
              <w:t xml:space="preserve">zařízení </w:t>
            </w:r>
            <w:r w:rsidR="003120D8" w:rsidRPr="00557C60">
              <w:rPr>
                <w:rFonts w:asciiTheme="minorHAnsi" w:hAnsiTheme="minorHAnsi"/>
                <w:sz w:val="22"/>
                <w:szCs w:val="22"/>
              </w:rPr>
              <w:t xml:space="preserve">i </w:t>
            </w:r>
            <w:r w:rsidR="00AF247F" w:rsidRPr="00557C60">
              <w:rPr>
                <w:rFonts w:asciiTheme="minorHAnsi" w:hAnsiTheme="minorHAnsi"/>
                <w:sz w:val="22"/>
                <w:szCs w:val="22"/>
              </w:rPr>
              <w:t xml:space="preserve">dětí </w:t>
            </w:r>
            <w:r w:rsidR="003120D8" w:rsidRPr="00557C60">
              <w:rPr>
                <w:rFonts w:asciiTheme="minorHAnsi" w:hAnsiTheme="minorHAnsi"/>
                <w:sz w:val="22"/>
                <w:szCs w:val="22"/>
              </w:rPr>
              <w:t xml:space="preserve">ostatních </w:t>
            </w:r>
            <w:r w:rsidR="00AF247F">
              <w:rPr>
                <w:rFonts w:asciiTheme="minorHAnsi" w:hAnsiTheme="minorHAnsi"/>
                <w:sz w:val="22"/>
                <w:szCs w:val="22"/>
              </w:rPr>
              <w:t>zaměstnavatelů</w:t>
            </w:r>
            <w:r w:rsidR="003120D8" w:rsidRPr="00557C60">
              <w:rPr>
                <w:rFonts w:asciiTheme="minorHAnsi" w:hAnsiTheme="minorHAnsi"/>
                <w:sz w:val="22"/>
                <w:szCs w:val="22"/>
              </w:rPr>
              <w:t xml:space="preserve">, </w:t>
            </w:r>
            <w:r w:rsidR="001D4460" w:rsidRPr="00557C60">
              <w:rPr>
                <w:rFonts w:asciiTheme="minorHAnsi" w:hAnsiTheme="minorHAnsi"/>
                <w:sz w:val="22"/>
                <w:szCs w:val="22"/>
              </w:rPr>
              <w:t xml:space="preserve">pokud to </w:t>
            </w:r>
            <w:r w:rsidR="003120D8" w:rsidRPr="00557C60">
              <w:rPr>
                <w:rFonts w:asciiTheme="minorHAnsi" w:hAnsiTheme="minorHAnsi"/>
                <w:sz w:val="22"/>
                <w:szCs w:val="22"/>
              </w:rPr>
              <w:t xml:space="preserve">však </w:t>
            </w:r>
            <w:r w:rsidR="001D4460" w:rsidRPr="00557C60">
              <w:rPr>
                <w:rFonts w:asciiTheme="minorHAnsi" w:hAnsiTheme="minorHAnsi"/>
                <w:sz w:val="22"/>
                <w:szCs w:val="22"/>
              </w:rPr>
              <w:t xml:space="preserve">bude schváleno </w:t>
            </w:r>
            <w:r w:rsidR="003120D8" w:rsidRPr="00557C60">
              <w:rPr>
                <w:rFonts w:asciiTheme="minorHAnsi" w:hAnsiTheme="minorHAnsi"/>
                <w:sz w:val="22"/>
                <w:szCs w:val="22"/>
              </w:rPr>
              <w:t xml:space="preserve">a akceptováno </w:t>
            </w:r>
            <w:r w:rsidR="001D4460" w:rsidRPr="00557C60">
              <w:rPr>
                <w:rFonts w:asciiTheme="minorHAnsi" w:hAnsiTheme="minorHAnsi"/>
                <w:sz w:val="22"/>
                <w:szCs w:val="22"/>
              </w:rPr>
              <w:t>partnery projektu</w:t>
            </w:r>
            <w:r w:rsidR="00611B8C" w:rsidRPr="00557C60">
              <w:rPr>
                <w:rFonts w:asciiTheme="minorHAnsi" w:hAnsiTheme="minorHAnsi"/>
                <w:sz w:val="22"/>
                <w:szCs w:val="22"/>
              </w:rPr>
              <w:t xml:space="preserve">. </w:t>
            </w:r>
            <w:r w:rsidR="001D4460" w:rsidRPr="00557C60">
              <w:rPr>
                <w:rFonts w:asciiTheme="minorHAnsi" w:hAnsiTheme="minorHAnsi"/>
                <w:sz w:val="22"/>
                <w:szCs w:val="22"/>
              </w:rPr>
              <w:t xml:space="preserve"> </w:t>
            </w:r>
            <w:r w:rsidR="00B64604" w:rsidRPr="00557C60">
              <w:rPr>
                <w:rFonts w:asciiTheme="minorHAnsi" w:hAnsiTheme="minorHAnsi"/>
                <w:sz w:val="22"/>
                <w:szCs w:val="22"/>
              </w:rPr>
              <w:t xml:space="preserve"> </w:t>
            </w:r>
          </w:p>
        </w:tc>
      </w:tr>
      <w:tr w:rsidR="00BA7BC7" w:rsidRPr="00B64AE0" w:rsidTr="0079700E">
        <w:trPr>
          <w:trHeight w:val="77"/>
        </w:trPr>
        <w:tc>
          <w:tcPr>
            <w:tcW w:w="9556" w:type="dxa"/>
            <w:gridSpan w:val="4"/>
            <w:tcBorders>
              <w:left w:val="single" w:sz="4" w:space="0" w:color="000000"/>
              <w:bottom w:val="single" w:sz="4" w:space="0" w:color="000000"/>
              <w:right w:val="single" w:sz="4" w:space="0" w:color="000000"/>
            </w:tcBorders>
          </w:tcPr>
          <w:p w:rsidR="00BA7BC7" w:rsidRPr="00557C60" w:rsidRDefault="00BA7BC7" w:rsidP="00BA7BC7">
            <w:pPr>
              <w:numPr>
                <w:ilvl w:val="0"/>
                <w:numId w:val="25"/>
              </w:numPr>
              <w:tabs>
                <w:tab w:val="left" w:pos="513"/>
              </w:tabs>
              <w:autoSpaceDE w:val="0"/>
              <w:snapToGrid w:val="0"/>
              <w:spacing w:before="60" w:after="60"/>
              <w:ind w:left="513" w:hanging="513"/>
              <w:jc w:val="both"/>
              <w:rPr>
                <w:rFonts w:asciiTheme="minorHAnsi" w:hAnsiTheme="minorHAnsi"/>
              </w:rPr>
            </w:pPr>
            <w:r>
              <w:rPr>
                <w:rFonts w:asciiTheme="minorHAnsi" w:hAnsiTheme="minorHAnsi"/>
                <w:sz w:val="22"/>
                <w:szCs w:val="22"/>
              </w:rPr>
              <w:t>Postupné zvyšování spoluúčasti je faktorem, který by měl být podrobněji prozkoumán ke konci realizace projektů. V tuto chvíli se nedomníváme, že plní motivační efekt, spíše má nepříjemný dopad na rodiče, pro které nemusí být zdražení stejné služby srozumitelné.</w:t>
            </w:r>
          </w:p>
        </w:tc>
      </w:tr>
      <w:tr w:rsidR="00783A88" w:rsidRPr="00B64AE0" w:rsidTr="0079700E">
        <w:trPr>
          <w:trHeight w:val="77"/>
        </w:trPr>
        <w:tc>
          <w:tcPr>
            <w:tcW w:w="9556" w:type="dxa"/>
            <w:gridSpan w:val="4"/>
            <w:tcBorders>
              <w:left w:val="single" w:sz="4" w:space="0" w:color="000000"/>
              <w:bottom w:val="single" w:sz="4" w:space="0" w:color="000000"/>
              <w:right w:val="single" w:sz="4" w:space="0" w:color="000000"/>
            </w:tcBorders>
          </w:tcPr>
          <w:p w:rsidR="00BD2AB3" w:rsidRDefault="00CF2B65" w:rsidP="00BD2AB3">
            <w:pPr>
              <w:numPr>
                <w:ilvl w:val="0"/>
                <w:numId w:val="25"/>
              </w:numPr>
              <w:tabs>
                <w:tab w:val="left" w:pos="513"/>
              </w:tabs>
              <w:autoSpaceDE w:val="0"/>
              <w:snapToGrid w:val="0"/>
              <w:spacing w:before="60" w:after="60"/>
              <w:ind w:left="513" w:hanging="513"/>
              <w:jc w:val="both"/>
              <w:rPr>
                <w:rFonts w:asciiTheme="minorHAnsi" w:hAnsiTheme="minorHAnsi"/>
              </w:rPr>
            </w:pPr>
            <w:r w:rsidRPr="00BD2AB3">
              <w:rPr>
                <w:rFonts w:asciiTheme="minorHAnsi" w:hAnsiTheme="minorHAnsi"/>
                <w:sz w:val="22"/>
                <w:szCs w:val="22"/>
              </w:rPr>
              <w:t>Z pohledu MPSV j</w:t>
            </w:r>
            <w:r w:rsidR="00C012D8" w:rsidRPr="00BD2AB3">
              <w:rPr>
                <w:rFonts w:asciiTheme="minorHAnsi" w:hAnsiTheme="minorHAnsi"/>
                <w:sz w:val="22"/>
                <w:szCs w:val="22"/>
              </w:rPr>
              <w:t>e potřeba dobře zvážit, jakou funkci ve společn</w:t>
            </w:r>
            <w:r w:rsidR="00856E67">
              <w:rPr>
                <w:rFonts w:asciiTheme="minorHAnsi" w:hAnsiTheme="minorHAnsi"/>
                <w:sz w:val="22"/>
                <w:szCs w:val="22"/>
              </w:rPr>
              <w:t>osti má tento typ zařízení péče</w:t>
            </w:r>
            <w:r w:rsidR="00856E67">
              <w:rPr>
                <w:rFonts w:asciiTheme="minorHAnsi" w:hAnsiTheme="minorHAnsi"/>
                <w:sz w:val="22"/>
                <w:szCs w:val="22"/>
              </w:rPr>
              <w:br/>
            </w:r>
            <w:r w:rsidR="00C012D8" w:rsidRPr="00BD2AB3">
              <w:rPr>
                <w:rFonts w:asciiTheme="minorHAnsi" w:hAnsiTheme="minorHAnsi"/>
                <w:sz w:val="22"/>
                <w:szCs w:val="22"/>
              </w:rPr>
              <w:t xml:space="preserve">o děti plnit. Pokud se má </w:t>
            </w:r>
            <w:r w:rsidR="00151D63" w:rsidRPr="00BD2AB3">
              <w:rPr>
                <w:rFonts w:asciiTheme="minorHAnsi" w:hAnsiTheme="minorHAnsi"/>
                <w:sz w:val="22"/>
                <w:szCs w:val="22"/>
              </w:rPr>
              <w:t xml:space="preserve">jednat o </w:t>
            </w:r>
          </w:p>
          <w:p w:rsidR="00E706D0" w:rsidRDefault="00151D63" w:rsidP="00BD2AB3">
            <w:pPr>
              <w:pStyle w:val="Odstavecseseznamem"/>
              <w:numPr>
                <w:ilvl w:val="1"/>
                <w:numId w:val="26"/>
              </w:numPr>
              <w:tabs>
                <w:tab w:val="left" w:pos="513"/>
              </w:tabs>
              <w:autoSpaceDE w:val="0"/>
              <w:snapToGrid w:val="0"/>
              <w:spacing w:before="60" w:after="60"/>
              <w:ind w:left="801" w:hanging="283"/>
              <w:jc w:val="both"/>
              <w:rPr>
                <w:rFonts w:asciiTheme="minorHAnsi" w:hAnsiTheme="minorHAnsi"/>
              </w:rPr>
            </w:pPr>
            <w:r w:rsidRPr="00BD2AB3">
              <w:rPr>
                <w:rFonts w:asciiTheme="minorHAnsi" w:hAnsiTheme="minorHAnsi"/>
                <w:sz w:val="22"/>
                <w:szCs w:val="22"/>
              </w:rPr>
              <w:t>doplnění</w:t>
            </w:r>
            <w:r w:rsidR="00C012D8" w:rsidRPr="00BD2AB3">
              <w:rPr>
                <w:rFonts w:asciiTheme="minorHAnsi" w:hAnsiTheme="minorHAnsi"/>
                <w:sz w:val="22"/>
                <w:szCs w:val="22"/>
              </w:rPr>
              <w:t xml:space="preserve"> chybějících míst v</w:t>
            </w:r>
            <w:r w:rsidR="00464F1B">
              <w:rPr>
                <w:rFonts w:asciiTheme="minorHAnsi" w:hAnsiTheme="minorHAnsi"/>
                <w:sz w:val="22"/>
                <w:szCs w:val="22"/>
              </w:rPr>
              <w:t xml:space="preserve"> obcemi zřizovaných mateřských školách </w:t>
            </w:r>
            <w:r w:rsidRPr="00BD2AB3">
              <w:rPr>
                <w:rFonts w:asciiTheme="minorHAnsi" w:hAnsiTheme="minorHAnsi"/>
                <w:sz w:val="22"/>
                <w:szCs w:val="22"/>
              </w:rPr>
              <w:t>zajišťující běžný standard</w:t>
            </w:r>
            <w:r w:rsidR="00C012D8" w:rsidRPr="00BD2AB3">
              <w:rPr>
                <w:rFonts w:asciiTheme="minorHAnsi" w:hAnsiTheme="minorHAnsi"/>
                <w:sz w:val="22"/>
                <w:szCs w:val="22"/>
              </w:rPr>
              <w:t xml:space="preserve">, pak je nezbytné, aby se cenové náklady </w:t>
            </w:r>
            <w:r w:rsidR="00CF2B65" w:rsidRPr="00BD2AB3">
              <w:rPr>
                <w:rFonts w:asciiTheme="minorHAnsi" w:hAnsiTheme="minorHAnsi"/>
                <w:sz w:val="22"/>
                <w:szCs w:val="22"/>
              </w:rPr>
              <w:t xml:space="preserve">tohoto typu zařízení </w:t>
            </w:r>
            <w:r w:rsidR="00C012D8" w:rsidRPr="00BD2AB3">
              <w:rPr>
                <w:rFonts w:asciiTheme="minorHAnsi" w:hAnsiTheme="minorHAnsi"/>
                <w:sz w:val="22"/>
                <w:szCs w:val="22"/>
              </w:rPr>
              <w:t>blížily nákladům v</w:t>
            </w:r>
            <w:r w:rsidR="00CD36A7">
              <w:rPr>
                <w:rFonts w:asciiTheme="minorHAnsi" w:hAnsiTheme="minorHAnsi"/>
                <w:sz w:val="22"/>
                <w:szCs w:val="22"/>
              </w:rPr>
              <w:t> obecních mateřských školách</w:t>
            </w:r>
            <w:r w:rsidR="00C012D8" w:rsidRPr="00BD2AB3">
              <w:rPr>
                <w:rFonts w:asciiTheme="minorHAnsi" w:hAnsiTheme="minorHAnsi"/>
                <w:sz w:val="22"/>
                <w:szCs w:val="22"/>
              </w:rPr>
              <w:t>. Pak je logický</w:t>
            </w:r>
            <w:r w:rsidR="00E706D0" w:rsidRPr="00BD2AB3">
              <w:rPr>
                <w:rFonts w:asciiTheme="minorHAnsi" w:hAnsiTheme="minorHAnsi"/>
                <w:sz w:val="22"/>
                <w:szCs w:val="22"/>
              </w:rPr>
              <w:t xml:space="preserve">m krokem zapojení </w:t>
            </w:r>
            <w:r w:rsidR="00CF2B65" w:rsidRPr="00BD2AB3">
              <w:rPr>
                <w:rFonts w:asciiTheme="minorHAnsi" w:hAnsiTheme="minorHAnsi"/>
                <w:sz w:val="22"/>
                <w:szCs w:val="22"/>
              </w:rPr>
              <w:t xml:space="preserve">těchto zařízení </w:t>
            </w:r>
            <w:r w:rsidR="00E706D0" w:rsidRPr="00BD2AB3">
              <w:rPr>
                <w:rFonts w:asciiTheme="minorHAnsi" w:hAnsiTheme="minorHAnsi"/>
                <w:sz w:val="22"/>
                <w:szCs w:val="22"/>
              </w:rPr>
              <w:t xml:space="preserve">do sítě škol </w:t>
            </w:r>
            <w:r w:rsidR="00CF2B65" w:rsidRPr="00BD2AB3">
              <w:rPr>
                <w:rFonts w:asciiTheme="minorHAnsi" w:hAnsiTheme="minorHAnsi"/>
                <w:sz w:val="22"/>
                <w:szCs w:val="22"/>
              </w:rPr>
              <w:t>a</w:t>
            </w:r>
            <w:r w:rsidR="00C012D8" w:rsidRPr="00BD2AB3">
              <w:rPr>
                <w:rFonts w:asciiTheme="minorHAnsi" w:hAnsiTheme="minorHAnsi"/>
                <w:sz w:val="22"/>
                <w:szCs w:val="22"/>
              </w:rPr>
              <w:t xml:space="preserve"> získání</w:t>
            </w:r>
            <w:r w:rsidRPr="00BD2AB3">
              <w:rPr>
                <w:rFonts w:asciiTheme="minorHAnsi" w:hAnsiTheme="minorHAnsi"/>
                <w:sz w:val="22"/>
                <w:szCs w:val="22"/>
              </w:rPr>
              <w:t xml:space="preserve"> státní dotace i</w:t>
            </w:r>
            <w:r w:rsidR="00C012D8" w:rsidRPr="00BD2AB3">
              <w:rPr>
                <w:rFonts w:asciiTheme="minorHAnsi" w:hAnsiTheme="minorHAnsi"/>
                <w:sz w:val="22"/>
                <w:szCs w:val="22"/>
              </w:rPr>
              <w:t xml:space="preserve"> finanční podpory ze strany obcí. </w:t>
            </w:r>
            <w:r w:rsidR="00C81AC7" w:rsidRPr="00BD2AB3">
              <w:rPr>
                <w:rFonts w:asciiTheme="minorHAnsi" w:hAnsiTheme="minorHAnsi"/>
                <w:sz w:val="22"/>
                <w:szCs w:val="22"/>
              </w:rPr>
              <w:t xml:space="preserve">To se zejména týká obcí v okolí, které nedisponují vlastním zařízením. </w:t>
            </w:r>
            <w:r w:rsidR="00CF2B65" w:rsidRPr="00BD2AB3">
              <w:rPr>
                <w:rFonts w:asciiTheme="minorHAnsi" w:hAnsiTheme="minorHAnsi"/>
                <w:sz w:val="22"/>
                <w:szCs w:val="22"/>
              </w:rPr>
              <w:t>Tento krok by</w:t>
            </w:r>
            <w:r w:rsidR="00611B8C" w:rsidRPr="00BD2AB3">
              <w:rPr>
                <w:rFonts w:asciiTheme="minorHAnsi" w:hAnsiTheme="minorHAnsi"/>
                <w:sz w:val="22"/>
                <w:szCs w:val="22"/>
              </w:rPr>
              <w:t xml:space="preserve"> bylo vhodné doprovodit metodických pokynem ze strany MPSV, resp. podporou zvýšené informovanosti o existující praxi na obecní úrovni, </w:t>
            </w:r>
            <w:r w:rsidR="00CF2B65" w:rsidRPr="00BD2AB3">
              <w:rPr>
                <w:rFonts w:asciiTheme="minorHAnsi" w:hAnsiTheme="minorHAnsi"/>
                <w:sz w:val="22"/>
                <w:szCs w:val="22"/>
              </w:rPr>
              <w:t xml:space="preserve">neboť </w:t>
            </w:r>
            <w:r w:rsidR="00611B8C" w:rsidRPr="00BD2AB3">
              <w:rPr>
                <w:rFonts w:asciiTheme="minorHAnsi" w:hAnsiTheme="minorHAnsi"/>
                <w:sz w:val="22"/>
                <w:szCs w:val="22"/>
              </w:rPr>
              <w:t xml:space="preserve">některé obce již začaly příspěvek vyplácet, pokud se dítě s trvalým bydlištěm do jejich </w:t>
            </w:r>
            <w:r w:rsidR="009B1395">
              <w:rPr>
                <w:rFonts w:asciiTheme="minorHAnsi" w:hAnsiTheme="minorHAnsi"/>
                <w:sz w:val="22"/>
                <w:szCs w:val="22"/>
              </w:rPr>
              <w:t>mateřské školy</w:t>
            </w:r>
            <w:r w:rsidR="00611B8C" w:rsidRPr="00BD2AB3">
              <w:rPr>
                <w:rFonts w:asciiTheme="minorHAnsi" w:hAnsiTheme="minorHAnsi"/>
                <w:sz w:val="22"/>
                <w:szCs w:val="22"/>
              </w:rPr>
              <w:t xml:space="preserve"> nedostane. </w:t>
            </w:r>
            <w:r w:rsidR="009B1395">
              <w:rPr>
                <w:rFonts w:asciiTheme="minorHAnsi" w:hAnsiTheme="minorHAnsi"/>
                <w:sz w:val="22"/>
                <w:szCs w:val="22"/>
              </w:rPr>
              <w:t xml:space="preserve">Do budoucna by tento krok mohl vést k tomu, že by byla zajištěna návaznost péče i pro děti mezi druhým a třetím rokem, což v současné době nedovoluje nedostatečná kapacita zařízení. </w:t>
            </w:r>
          </w:p>
          <w:p w:rsidR="00BD2AB3" w:rsidRPr="00BD2AB3" w:rsidRDefault="00BD2AB3" w:rsidP="00BD2AB3">
            <w:pPr>
              <w:pStyle w:val="Odstavecseseznamem"/>
              <w:tabs>
                <w:tab w:val="left" w:pos="513"/>
              </w:tabs>
              <w:autoSpaceDE w:val="0"/>
              <w:snapToGrid w:val="0"/>
              <w:spacing w:before="60" w:after="60"/>
              <w:ind w:left="801"/>
              <w:jc w:val="both"/>
              <w:rPr>
                <w:rFonts w:asciiTheme="minorHAnsi" w:hAnsiTheme="minorHAnsi"/>
              </w:rPr>
            </w:pPr>
          </w:p>
          <w:p w:rsidR="00783A88" w:rsidRPr="00557C60" w:rsidRDefault="00C012D8" w:rsidP="00BD2AB3">
            <w:pPr>
              <w:pStyle w:val="Odstavecseseznamem"/>
              <w:numPr>
                <w:ilvl w:val="1"/>
                <w:numId w:val="26"/>
              </w:numPr>
              <w:tabs>
                <w:tab w:val="left" w:pos="513"/>
              </w:tabs>
              <w:autoSpaceDE w:val="0"/>
              <w:snapToGrid w:val="0"/>
              <w:spacing w:before="60" w:after="60"/>
              <w:ind w:left="801" w:hanging="283"/>
              <w:jc w:val="both"/>
              <w:rPr>
                <w:rFonts w:asciiTheme="minorHAnsi" w:hAnsiTheme="minorHAnsi"/>
              </w:rPr>
            </w:pPr>
            <w:r w:rsidRPr="00557C60">
              <w:rPr>
                <w:rFonts w:asciiTheme="minorHAnsi" w:hAnsiTheme="minorHAnsi"/>
                <w:sz w:val="22"/>
                <w:szCs w:val="22"/>
              </w:rPr>
              <w:lastRenderedPageBreak/>
              <w:t xml:space="preserve">o </w:t>
            </w:r>
            <w:r w:rsidR="00BD2AB3">
              <w:rPr>
                <w:rFonts w:asciiTheme="minorHAnsi" w:hAnsiTheme="minorHAnsi"/>
                <w:sz w:val="22"/>
                <w:szCs w:val="22"/>
              </w:rPr>
              <w:t>rozšíření nabídky předškolních zařízení, kdy vedle</w:t>
            </w:r>
            <w:r w:rsidR="00151D63" w:rsidRPr="00557C60">
              <w:rPr>
                <w:rFonts w:asciiTheme="minorHAnsi" w:hAnsiTheme="minorHAnsi"/>
                <w:sz w:val="22"/>
                <w:szCs w:val="22"/>
              </w:rPr>
              <w:t xml:space="preserve"> </w:t>
            </w:r>
            <w:r w:rsidR="00C85A1F">
              <w:rPr>
                <w:rFonts w:asciiTheme="minorHAnsi" w:hAnsiTheme="minorHAnsi"/>
                <w:sz w:val="22"/>
                <w:szCs w:val="22"/>
              </w:rPr>
              <w:t>mateřských škol</w:t>
            </w:r>
            <w:r w:rsidRPr="00557C60">
              <w:rPr>
                <w:rFonts w:asciiTheme="minorHAnsi" w:hAnsiTheme="minorHAnsi"/>
                <w:sz w:val="22"/>
                <w:szCs w:val="22"/>
              </w:rPr>
              <w:t xml:space="preserve"> </w:t>
            </w:r>
            <w:r w:rsidR="00BD2AB3">
              <w:rPr>
                <w:rFonts w:asciiTheme="minorHAnsi" w:hAnsiTheme="minorHAnsi"/>
                <w:sz w:val="22"/>
                <w:szCs w:val="22"/>
              </w:rPr>
              <w:t>existují i jiné alternativy, které suplují nedostatečnou</w:t>
            </w:r>
            <w:r w:rsidRPr="00557C60">
              <w:rPr>
                <w:rFonts w:asciiTheme="minorHAnsi" w:hAnsiTheme="minorHAnsi"/>
                <w:sz w:val="22"/>
                <w:szCs w:val="22"/>
              </w:rPr>
              <w:t xml:space="preserve"> nabídku</w:t>
            </w:r>
            <w:r w:rsidR="00BD2AB3">
              <w:rPr>
                <w:rFonts w:asciiTheme="minorHAnsi" w:hAnsiTheme="minorHAnsi"/>
                <w:sz w:val="22"/>
                <w:szCs w:val="22"/>
              </w:rPr>
              <w:t xml:space="preserve"> obecních zařízení v konkrétních aspektech – např.</w:t>
            </w:r>
            <w:r w:rsidRPr="00557C60">
              <w:rPr>
                <w:rFonts w:asciiTheme="minorHAnsi" w:hAnsiTheme="minorHAnsi"/>
                <w:sz w:val="22"/>
                <w:szCs w:val="22"/>
              </w:rPr>
              <w:t xml:space="preserve"> zajištění péče o děti</w:t>
            </w:r>
            <w:r w:rsidR="00151D63" w:rsidRPr="00557C60">
              <w:rPr>
                <w:rFonts w:asciiTheme="minorHAnsi" w:hAnsiTheme="minorHAnsi"/>
                <w:sz w:val="22"/>
                <w:szCs w:val="22"/>
              </w:rPr>
              <w:t xml:space="preserve"> od půl roku/roku</w:t>
            </w:r>
            <w:r w:rsidRPr="00557C60">
              <w:rPr>
                <w:rFonts w:asciiTheme="minorHAnsi" w:hAnsiTheme="minorHAnsi"/>
                <w:sz w:val="22"/>
                <w:szCs w:val="22"/>
              </w:rPr>
              <w:t xml:space="preserve"> </w:t>
            </w:r>
            <w:r w:rsidR="006E332F" w:rsidRPr="00557C60">
              <w:rPr>
                <w:rFonts w:asciiTheme="minorHAnsi" w:hAnsiTheme="minorHAnsi"/>
                <w:sz w:val="22"/>
                <w:szCs w:val="22"/>
              </w:rPr>
              <w:t xml:space="preserve">do necelých čtyř let (podle data narození se odlišuje nástup do běžných </w:t>
            </w:r>
            <w:r w:rsidR="00E8476A">
              <w:rPr>
                <w:rFonts w:asciiTheme="minorHAnsi" w:hAnsiTheme="minorHAnsi"/>
                <w:sz w:val="22"/>
                <w:szCs w:val="22"/>
              </w:rPr>
              <w:t>mateřských škol</w:t>
            </w:r>
            <w:r w:rsidR="006E332F" w:rsidRPr="00557C60">
              <w:rPr>
                <w:rFonts w:asciiTheme="minorHAnsi" w:hAnsiTheme="minorHAnsi"/>
                <w:sz w:val="22"/>
                <w:szCs w:val="22"/>
              </w:rPr>
              <w:t xml:space="preserve"> a s ohledem na začátek školního roku bývá </w:t>
            </w:r>
            <w:r w:rsidR="008B34E3">
              <w:rPr>
                <w:rFonts w:asciiTheme="minorHAnsi" w:hAnsiTheme="minorHAnsi"/>
                <w:sz w:val="22"/>
                <w:szCs w:val="22"/>
              </w:rPr>
              <w:t xml:space="preserve">nástup mnohdy </w:t>
            </w:r>
            <w:r w:rsidR="006E332F" w:rsidRPr="00557C60">
              <w:rPr>
                <w:rFonts w:asciiTheme="minorHAnsi" w:hAnsiTheme="minorHAnsi"/>
                <w:sz w:val="22"/>
                <w:szCs w:val="22"/>
              </w:rPr>
              <w:t xml:space="preserve">později než </w:t>
            </w:r>
            <w:r w:rsidR="008B34E3">
              <w:rPr>
                <w:rFonts w:asciiTheme="minorHAnsi" w:hAnsiTheme="minorHAnsi"/>
                <w:sz w:val="22"/>
                <w:szCs w:val="22"/>
              </w:rPr>
              <w:t>přesně</w:t>
            </w:r>
            <w:r w:rsidR="006E332F" w:rsidRPr="00557C60">
              <w:rPr>
                <w:rFonts w:asciiTheme="minorHAnsi" w:hAnsiTheme="minorHAnsi"/>
                <w:sz w:val="22"/>
                <w:szCs w:val="22"/>
              </w:rPr>
              <w:t xml:space="preserve"> ve třech letech)</w:t>
            </w:r>
            <w:r w:rsidR="008B34E3">
              <w:rPr>
                <w:rFonts w:asciiTheme="minorHAnsi" w:hAnsiTheme="minorHAnsi"/>
                <w:sz w:val="22"/>
                <w:szCs w:val="22"/>
              </w:rPr>
              <w:t xml:space="preserve">. Dalším kvalitativním aspektem těchto zařízení může být např. nabídka </w:t>
            </w:r>
            <w:r w:rsidRPr="00557C60">
              <w:rPr>
                <w:rFonts w:asciiTheme="minorHAnsi" w:hAnsiTheme="minorHAnsi"/>
                <w:sz w:val="22"/>
                <w:szCs w:val="22"/>
              </w:rPr>
              <w:t>menší skupin</w:t>
            </w:r>
            <w:r w:rsidR="008B34E3">
              <w:rPr>
                <w:rFonts w:asciiTheme="minorHAnsi" w:hAnsiTheme="minorHAnsi"/>
                <w:sz w:val="22"/>
                <w:szCs w:val="22"/>
              </w:rPr>
              <w:t xml:space="preserve">y dětí, </w:t>
            </w:r>
            <w:r w:rsidRPr="00557C60">
              <w:rPr>
                <w:rFonts w:asciiTheme="minorHAnsi" w:hAnsiTheme="minorHAnsi"/>
                <w:sz w:val="22"/>
                <w:szCs w:val="22"/>
              </w:rPr>
              <w:t>větší flexibilita v</w:t>
            </w:r>
            <w:r w:rsidR="008B34E3">
              <w:rPr>
                <w:rFonts w:asciiTheme="minorHAnsi" w:hAnsiTheme="minorHAnsi"/>
                <w:sz w:val="22"/>
                <w:szCs w:val="22"/>
              </w:rPr>
              <w:t> </w:t>
            </w:r>
            <w:r w:rsidRPr="00557C60">
              <w:rPr>
                <w:rFonts w:asciiTheme="minorHAnsi" w:hAnsiTheme="minorHAnsi"/>
                <w:sz w:val="22"/>
                <w:szCs w:val="22"/>
              </w:rPr>
              <w:t>docházce</w:t>
            </w:r>
            <w:r w:rsidR="008B34E3">
              <w:rPr>
                <w:rFonts w:asciiTheme="minorHAnsi" w:hAnsiTheme="minorHAnsi"/>
                <w:sz w:val="22"/>
                <w:szCs w:val="22"/>
              </w:rPr>
              <w:t xml:space="preserve"> apod</w:t>
            </w:r>
            <w:r w:rsidRPr="00557C60">
              <w:rPr>
                <w:rFonts w:asciiTheme="minorHAnsi" w:hAnsiTheme="minorHAnsi"/>
                <w:sz w:val="22"/>
                <w:szCs w:val="22"/>
              </w:rPr>
              <w:t>. Pak jsou do jisté míry oprávněné i vyšší finanční náklady kladené na rodiče (a to i za spoluúčasti firem)</w:t>
            </w:r>
            <w:r w:rsidR="006E332F" w:rsidRPr="00557C60">
              <w:rPr>
                <w:rFonts w:asciiTheme="minorHAnsi" w:hAnsiTheme="minorHAnsi"/>
                <w:sz w:val="22"/>
                <w:szCs w:val="22"/>
              </w:rPr>
              <w:t xml:space="preserve">. Což ovšem </w:t>
            </w:r>
            <w:r w:rsidR="00E706D0" w:rsidRPr="00557C60">
              <w:rPr>
                <w:rFonts w:asciiTheme="minorHAnsi" w:hAnsiTheme="minorHAnsi"/>
                <w:sz w:val="22"/>
                <w:szCs w:val="22"/>
              </w:rPr>
              <w:t xml:space="preserve">v důsledku vede k určité nedostupnosti zařízení zejména pro rodiče s nižšími příjmy (kde se dá očekávat i vyšší ohrožení na trhu práce). </w:t>
            </w:r>
          </w:p>
          <w:p w:rsidR="008B1EA0" w:rsidRPr="00557C60" w:rsidRDefault="00E706D0" w:rsidP="008B34E3">
            <w:pPr>
              <w:tabs>
                <w:tab w:val="left" w:pos="513"/>
              </w:tabs>
              <w:autoSpaceDE w:val="0"/>
              <w:snapToGrid w:val="0"/>
              <w:spacing w:before="60" w:after="60"/>
              <w:ind w:left="513"/>
              <w:jc w:val="both"/>
              <w:rPr>
                <w:rFonts w:asciiTheme="minorHAnsi" w:hAnsiTheme="minorHAnsi"/>
              </w:rPr>
            </w:pPr>
            <w:r w:rsidRPr="00557C60">
              <w:rPr>
                <w:rFonts w:asciiTheme="minorHAnsi" w:hAnsiTheme="minorHAnsi"/>
                <w:sz w:val="22"/>
                <w:szCs w:val="22"/>
              </w:rPr>
              <w:t xml:space="preserve">Celkově je tedy vhodné zvážit další zdroje financování </w:t>
            </w:r>
            <w:r w:rsidR="00CF2B65" w:rsidRPr="00557C60">
              <w:rPr>
                <w:rFonts w:asciiTheme="minorHAnsi" w:hAnsiTheme="minorHAnsi"/>
                <w:sz w:val="22"/>
                <w:szCs w:val="22"/>
              </w:rPr>
              <w:t xml:space="preserve">těchto zařízení </w:t>
            </w:r>
            <w:r w:rsidR="00856E67">
              <w:rPr>
                <w:rFonts w:asciiTheme="minorHAnsi" w:hAnsiTheme="minorHAnsi"/>
                <w:sz w:val="22"/>
                <w:szCs w:val="22"/>
              </w:rPr>
              <w:t>(stát, samospráva),</w:t>
            </w:r>
            <w:r w:rsidR="00856E67">
              <w:rPr>
                <w:rFonts w:asciiTheme="minorHAnsi" w:hAnsiTheme="minorHAnsi"/>
                <w:sz w:val="22"/>
                <w:szCs w:val="22"/>
              </w:rPr>
              <w:br/>
            </w:r>
            <w:r w:rsidRPr="00557C60">
              <w:rPr>
                <w:rFonts w:asciiTheme="minorHAnsi" w:hAnsiTheme="minorHAnsi"/>
                <w:sz w:val="22"/>
                <w:szCs w:val="22"/>
              </w:rPr>
              <w:t>za setrvalé spoluúčasti zaměstnavatelů i rodičů. Další provoz zařízení, do kterých byly investovány nemalé prostředky, a které mají zásadní vliv na zaměstnanost matek malých dětí, je jednoznačně žádouc</w:t>
            </w:r>
            <w:r w:rsidR="008B34E3">
              <w:rPr>
                <w:rFonts w:asciiTheme="minorHAnsi" w:hAnsiTheme="minorHAnsi"/>
                <w:sz w:val="22"/>
                <w:szCs w:val="22"/>
              </w:rPr>
              <w:t xml:space="preserve">í, pokud </w:t>
            </w:r>
            <w:r w:rsidR="002809D5" w:rsidRPr="00557C60">
              <w:rPr>
                <w:rFonts w:asciiTheme="minorHAnsi" w:hAnsiTheme="minorHAnsi"/>
                <w:sz w:val="22"/>
                <w:szCs w:val="22"/>
              </w:rPr>
              <w:t xml:space="preserve">by </w:t>
            </w:r>
            <w:r w:rsidR="008B34E3">
              <w:rPr>
                <w:rFonts w:asciiTheme="minorHAnsi" w:hAnsiTheme="minorHAnsi"/>
                <w:sz w:val="22"/>
                <w:szCs w:val="22"/>
              </w:rPr>
              <w:t>měly</w:t>
            </w:r>
            <w:r w:rsidR="002809D5" w:rsidRPr="00557C60">
              <w:rPr>
                <w:rFonts w:asciiTheme="minorHAnsi" w:hAnsiTheme="minorHAnsi"/>
                <w:sz w:val="22"/>
                <w:szCs w:val="22"/>
              </w:rPr>
              <w:t xml:space="preserve"> podporu i bez nutnosti zápisu do školského rejstříku</w:t>
            </w:r>
            <w:r w:rsidR="008B34E3">
              <w:rPr>
                <w:rFonts w:asciiTheme="minorHAnsi" w:hAnsiTheme="minorHAnsi"/>
                <w:sz w:val="22"/>
                <w:szCs w:val="22"/>
              </w:rPr>
              <w:t xml:space="preserve">. </w:t>
            </w:r>
            <w:r w:rsidR="00E945BA" w:rsidRPr="00557C60">
              <w:rPr>
                <w:rFonts w:asciiTheme="minorHAnsi" w:hAnsiTheme="minorHAnsi"/>
                <w:sz w:val="22"/>
                <w:szCs w:val="22"/>
              </w:rPr>
              <w:t>Ze strany MPSV je pak vhodné nastavit jasná kvalitativní kritéria pro péči</w:t>
            </w:r>
            <w:r w:rsidR="002809D5" w:rsidRPr="00557C60">
              <w:rPr>
                <w:rFonts w:asciiTheme="minorHAnsi" w:hAnsiTheme="minorHAnsi"/>
                <w:sz w:val="22"/>
                <w:szCs w:val="22"/>
              </w:rPr>
              <w:t xml:space="preserve"> a vzdělávání</w:t>
            </w:r>
            <w:r w:rsidR="00E945BA" w:rsidRPr="00557C60">
              <w:rPr>
                <w:rFonts w:asciiTheme="minorHAnsi" w:hAnsiTheme="minorHAnsi"/>
                <w:sz w:val="22"/>
                <w:szCs w:val="22"/>
              </w:rPr>
              <w:t xml:space="preserve">, aby zařízení byla důvěryhodná pro financování z dalších zdrojů (zejména z obecních rozpočtů, případně jiných dotačních titulů). </w:t>
            </w:r>
          </w:p>
        </w:tc>
      </w:tr>
      <w:tr w:rsidR="00A8602B" w:rsidRPr="00B64AE0" w:rsidTr="0079700E">
        <w:trPr>
          <w:trHeight w:val="77"/>
        </w:trPr>
        <w:tc>
          <w:tcPr>
            <w:tcW w:w="9556" w:type="dxa"/>
            <w:gridSpan w:val="4"/>
            <w:tcBorders>
              <w:left w:val="single" w:sz="4" w:space="0" w:color="000000"/>
              <w:bottom w:val="single" w:sz="4" w:space="0" w:color="000000"/>
              <w:right w:val="single" w:sz="4" w:space="0" w:color="000000"/>
            </w:tcBorders>
          </w:tcPr>
          <w:p w:rsidR="00A8602B" w:rsidRPr="008B34E3" w:rsidRDefault="003120D8" w:rsidP="009B1395">
            <w:pPr>
              <w:numPr>
                <w:ilvl w:val="0"/>
                <w:numId w:val="25"/>
              </w:numPr>
              <w:tabs>
                <w:tab w:val="left" w:pos="513"/>
              </w:tabs>
              <w:autoSpaceDE w:val="0"/>
              <w:snapToGrid w:val="0"/>
              <w:spacing w:before="60" w:after="60"/>
              <w:ind w:left="513" w:hanging="513"/>
              <w:jc w:val="both"/>
              <w:rPr>
                <w:rFonts w:asciiTheme="minorHAnsi" w:hAnsiTheme="minorHAnsi"/>
              </w:rPr>
            </w:pPr>
            <w:r w:rsidRPr="008B34E3">
              <w:rPr>
                <w:rFonts w:asciiTheme="minorHAnsi" w:hAnsiTheme="minorHAnsi"/>
                <w:sz w:val="22"/>
                <w:szCs w:val="22"/>
              </w:rPr>
              <w:lastRenderedPageBreak/>
              <w:t>Považujeme</w:t>
            </w:r>
            <w:r w:rsidR="006E332F" w:rsidRPr="008B34E3">
              <w:rPr>
                <w:rFonts w:asciiTheme="minorHAnsi" w:hAnsiTheme="minorHAnsi"/>
                <w:sz w:val="22"/>
                <w:szCs w:val="22"/>
              </w:rPr>
              <w:t xml:space="preserve"> do budoucna</w:t>
            </w:r>
            <w:r w:rsidR="00A8602B" w:rsidRPr="008B34E3">
              <w:rPr>
                <w:rFonts w:asciiTheme="minorHAnsi" w:hAnsiTheme="minorHAnsi"/>
                <w:sz w:val="22"/>
                <w:szCs w:val="22"/>
              </w:rPr>
              <w:t xml:space="preserve"> </w:t>
            </w:r>
            <w:r w:rsidRPr="008B34E3">
              <w:rPr>
                <w:rFonts w:asciiTheme="minorHAnsi" w:hAnsiTheme="minorHAnsi"/>
                <w:sz w:val="22"/>
                <w:szCs w:val="22"/>
              </w:rPr>
              <w:t>za vhodné</w:t>
            </w:r>
            <w:r w:rsidR="00A8602B" w:rsidRPr="008B34E3">
              <w:rPr>
                <w:rFonts w:asciiTheme="minorHAnsi" w:hAnsiTheme="minorHAnsi"/>
                <w:sz w:val="22"/>
                <w:szCs w:val="22"/>
              </w:rPr>
              <w:t xml:space="preserve"> dotačně podpořit i možnost rozšíření kapacit, či specifické zkvalitnění poskytované péče. </w:t>
            </w:r>
            <w:r w:rsidR="001048B3" w:rsidRPr="008B34E3">
              <w:rPr>
                <w:rFonts w:asciiTheme="minorHAnsi" w:hAnsiTheme="minorHAnsi"/>
                <w:sz w:val="22"/>
                <w:szCs w:val="22"/>
              </w:rPr>
              <w:t xml:space="preserve">Nepředpokládáme </w:t>
            </w:r>
            <w:r w:rsidRPr="008B34E3">
              <w:rPr>
                <w:rFonts w:asciiTheme="minorHAnsi" w:hAnsiTheme="minorHAnsi"/>
                <w:sz w:val="22"/>
                <w:szCs w:val="22"/>
              </w:rPr>
              <w:t xml:space="preserve">však </w:t>
            </w:r>
            <w:r w:rsidR="001048B3" w:rsidRPr="008B34E3">
              <w:rPr>
                <w:rFonts w:asciiTheme="minorHAnsi" w:hAnsiTheme="minorHAnsi"/>
                <w:sz w:val="22"/>
                <w:szCs w:val="22"/>
              </w:rPr>
              <w:t xml:space="preserve">možnost dotačně podpořit další provoz zařízení, aniž by došlo k jasné inovaci. </w:t>
            </w:r>
            <w:r w:rsidR="009B1395">
              <w:rPr>
                <w:rFonts w:asciiTheme="minorHAnsi" w:hAnsiTheme="minorHAnsi"/>
                <w:sz w:val="22"/>
                <w:szCs w:val="22"/>
              </w:rPr>
              <w:t xml:space="preserve">Například by se mohlo jednat o rozšíření provozu (další třídy, pobočka), zkvalitnění služeb (zavádění programu dle Rámcového vzdělávacího programu, </w:t>
            </w:r>
            <w:r w:rsidR="005E1B23">
              <w:rPr>
                <w:rFonts w:asciiTheme="minorHAnsi" w:hAnsiTheme="minorHAnsi"/>
                <w:sz w:val="22"/>
                <w:szCs w:val="22"/>
              </w:rPr>
              <w:t>implementace metodik vzdělávání mladších dětí</w:t>
            </w:r>
            <w:r w:rsidR="009B1395">
              <w:rPr>
                <w:rFonts w:asciiTheme="minorHAnsi" w:hAnsiTheme="minorHAnsi"/>
                <w:sz w:val="22"/>
                <w:szCs w:val="22"/>
              </w:rPr>
              <w:t>)</w:t>
            </w:r>
            <w:r w:rsidR="005E1B23">
              <w:rPr>
                <w:rFonts w:asciiTheme="minorHAnsi" w:hAnsiTheme="minorHAnsi"/>
                <w:sz w:val="22"/>
                <w:szCs w:val="22"/>
              </w:rPr>
              <w:t xml:space="preserve"> či speci</w:t>
            </w:r>
            <w:r w:rsidR="00856E67">
              <w:rPr>
                <w:rFonts w:asciiTheme="minorHAnsi" w:hAnsiTheme="minorHAnsi"/>
                <w:sz w:val="22"/>
                <w:szCs w:val="22"/>
              </w:rPr>
              <w:t>fické služby (např. péče o děti</w:t>
            </w:r>
            <w:r w:rsidR="00856E67">
              <w:rPr>
                <w:rFonts w:asciiTheme="minorHAnsi" w:hAnsiTheme="minorHAnsi"/>
                <w:sz w:val="22"/>
                <w:szCs w:val="22"/>
              </w:rPr>
              <w:br/>
            </w:r>
            <w:r w:rsidR="005E1B23">
              <w:rPr>
                <w:rFonts w:asciiTheme="minorHAnsi" w:hAnsiTheme="minorHAnsi"/>
                <w:sz w:val="22"/>
                <w:szCs w:val="22"/>
              </w:rPr>
              <w:t>se speciálními potřebami).</w:t>
            </w:r>
          </w:p>
        </w:tc>
      </w:tr>
      <w:tr w:rsidR="002E3D9F" w:rsidRPr="009E3F40" w:rsidTr="0079700E">
        <w:trPr>
          <w:trHeight w:val="77"/>
        </w:trPr>
        <w:tc>
          <w:tcPr>
            <w:tcW w:w="9556" w:type="dxa"/>
            <w:gridSpan w:val="4"/>
            <w:tcBorders>
              <w:top w:val="single" w:sz="4" w:space="0" w:color="000000"/>
              <w:left w:val="single" w:sz="4" w:space="0" w:color="000000"/>
              <w:bottom w:val="single" w:sz="4" w:space="0" w:color="000000"/>
              <w:right w:val="single" w:sz="4" w:space="0" w:color="000000"/>
            </w:tcBorders>
            <w:shd w:val="clear" w:color="auto" w:fill="FABF8F"/>
          </w:tcPr>
          <w:p w:rsidR="002E3D9F" w:rsidRPr="009E3F40" w:rsidRDefault="002E3D9F" w:rsidP="0079700E">
            <w:pPr>
              <w:autoSpaceDE w:val="0"/>
              <w:snapToGrid w:val="0"/>
              <w:spacing w:before="60" w:after="60"/>
              <w:jc w:val="center"/>
              <w:rPr>
                <w:rFonts w:asciiTheme="minorHAnsi" w:hAnsiTheme="minorHAnsi"/>
                <w:b/>
                <w:i/>
              </w:rPr>
            </w:pPr>
            <w:r w:rsidRPr="009E3F40">
              <w:rPr>
                <w:rFonts w:asciiTheme="minorHAnsi" w:hAnsiTheme="minorHAnsi"/>
                <w:b/>
                <w:i/>
                <w:sz w:val="22"/>
                <w:szCs w:val="22"/>
              </w:rPr>
              <w:t>Hlavní závěry FS</w:t>
            </w:r>
          </w:p>
        </w:tc>
      </w:tr>
      <w:tr w:rsidR="002E3D9F" w:rsidRPr="009E3F40" w:rsidTr="0079700E">
        <w:trPr>
          <w:trHeight w:val="77"/>
        </w:trPr>
        <w:tc>
          <w:tcPr>
            <w:tcW w:w="9556" w:type="dxa"/>
            <w:gridSpan w:val="4"/>
            <w:tcBorders>
              <w:top w:val="single" w:sz="4" w:space="0" w:color="000000"/>
              <w:left w:val="single" w:sz="4" w:space="0" w:color="000000"/>
              <w:bottom w:val="single" w:sz="4" w:space="0" w:color="000000"/>
              <w:right w:val="single" w:sz="4" w:space="0" w:color="000000"/>
            </w:tcBorders>
          </w:tcPr>
          <w:p w:rsidR="008B34E3" w:rsidRDefault="00151D63" w:rsidP="00151D63">
            <w:pPr>
              <w:autoSpaceDE w:val="0"/>
              <w:snapToGrid w:val="0"/>
              <w:spacing w:before="60" w:after="60"/>
              <w:ind w:left="92"/>
              <w:jc w:val="both"/>
              <w:rPr>
                <w:rFonts w:asciiTheme="minorHAnsi" w:hAnsiTheme="minorHAnsi"/>
              </w:rPr>
            </w:pPr>
            <w:r w:rsidRPr="008B34E3">
              <w:rPr>
                <w:rFonts w:asciiTheme="minorHAnsi" w:hAnsiTheme="minorHAnsi"/>
                <w:sz w:val="22"/>
                <w:szCs w:val="22"/>
              </w:rPr>
              <w:t>Zavedení účtování pomocí jednotkových nákladů se pro tento typ projektů jeví jako jednoznačně vhodné. V praxi je potřeba na základě důkladné analýzy vhodně stanovit pravidla pro dané jednotky/výši podpory, tak aby příjemci nebyl</w:t>
            </w:r>
            <w:r w:rsidR="008B34E3">
              <w:rPr>
                <w:rFonts w:asciiTheme="minorHAnsi" w:hAnsiTheme="minorHAnsi"/>
                <w:sz w:val="22"/>
                <w:szCs w:val="22"/>
              </w:rPr>
              <w:t>i</w:t>
            </w:r>
            <w:r w:rsidRPr="008B34E3">
              <w:rPr>
                <w:rFonts w:asciiTheme="minorHAnsi" w:hAnsiTheme="minorHAnsi"/>
                <w:sz w:val="22"/>
                <w:szCs w:val="22"/>
              </w:rPr>
              <w:t xml:space="preserve"> zbytečně </w:t>
            </w:r>
            <w:r w:rsidR="008B34E3">
              <w:rPr>
                <w:rFonts w:asciiTheme="minorHAnsi" w:hAnsiTheme="minorHAnsi"/>
                <w:sz w:val="22"/>
                <w:szCs w:val="22"/>
              </w:rPr>
              <w:t>znevýhodňo</w:t>
            </w:r>
            <w:r w:rsidRPr="008B34E3">
              <w:rPr>
                <w:rFonts w:asciiTheme="minorHAnsi" w:hAnsiTheme="minorHAnsi"/>
                <w:sz w:val="22"/>
                <w:szCs w:val="22"/>
              </w:rPr>
              <w:t xml:space="preserve">váni. </w:t>
            </w:r>
          </w:p>
          <w:p w:rsidR="002E3D9F" w:rsidRPr="008B34E3" w:rsidRDefault="00151D63" w:rsidP="00151D63">
            <w:pPr>
              <w:autoSpaceDE w:val="0"/>
              <w:snapToGrid w:val="0"/>
              <w:spacing w:before="60" w:after="60"/>
              <w:ind w:left="92"/>
              <w:jc w:val="both"/>
              <w:rPr>
                <w:rFonts w:asciiTheme="minorHAnsi" w:hAnsiTheme="minorHAnsi"/>
              </w:rPr>
            </w:pPr>
            <w:r w:rsidRPr="008B34E3">
              <w:rPr>
                <w:rFonts w:asciiTheme="minorHAnsi" w:hAnsiTheme="minorHAnsi"/>
                <w:sz w:val="22"/>
                <w:szCs w:val="22"/>
              </w:rPr>
              <w:t xml:space="preserve">Projekty </w:t>
            </w:r>
            <w:r w:rsidR="008B34E3">
              <w:rPr>
                <w:rFonts w:asciiTheme="minorHAnsi" w:hAnsiTheme="minorHAnsi"/>
                <w:sz w:val="22"/>
                <w:szCs w:val="22"/>
              </w:rPr>
              <w:t xml:space="preserve">by měly </w:t>
            </w:r>
            <w:r w:rsidRPr="008B34E3">
              <w:rPr>
                <w:rFonts w:asciiTheme="minorHAnsi" w:hAnsiTheme="minorHAnsi"/>
                <w:sz w:val="22"/>
                <w:szCs w:val="22"/>
              </w:rPr>
              <w:t>využíva</w:t>
            </w:r>
            <w:r w:rsidR="008B34E3">
              <w:rPr>
                <w:rFonts w:asciiTheme="minorHAnsi" w:hAnsiTheme="minorHAnsi"/>
                <w:sz w:val="22"/>
                <w:szCs w:val="22"/>
              </w:rPr>
              <w:t>t</w:t>
            </w:r>
            <w:r w:rsidRPr="008B34E3">
              <w:rPr>
                <w:rFonts w:asciiTheme="minorHAnsi" w:hAnsiTheme="minorHAnsi"/>
                <w:sz w:val="22"/>
                <w:szCs w:val="22"/>
              </w:rPr>
              <w:t xml:space="preserve"> širší možnosti dalšího financování</w:t>
            </w:r>
            <w:r w:rsidR="008B34E3">
              <w:rPr>
                <w:rFonts w:asciiTheme="minorHAnsi" w:hAnsiTheme="minorHAnsi"/>
                <w:sz w:val="22"/>
                <w:szCs w:val="22"/>
              </w:rPr>
              <w:t xml:space="preserve">, neboť do </w:t>
            </w:r>
            <w:r w:rsidR="008B34E3" w:rsidRPr="008B34E3">
              <w:rPr>
                <w:rFonts w:asciiTheme="minorHAnsi" w:hAnsiTheme="minorHAnsi"/>
                <w:sz w:val="22"/>
                <w:szCs w:val="22"/>
              </w:rPr>
              <w:t>budoucna není udržitelné financovat zařízení pouze ze zdrojů zaměstnavatelů a rodičů.</w:t>
            </w:r>
          </w:p>
          <w:p w:rsidR="00151D63" w:rsidRPr="008B34E3" w:rsidRDefault="00151D63" w:rsidP="00151D63">
            <w:pPr>
              <w:autoSpaceDE w:val="0"/>
              <w:snapToGrid w:val="0"/>
              <w:spacing w:before="60" w:after="60"/>
              <w:ind w:left="92"/>
              <w:jc w:val="both"/>
              <w:rPr>
                <w:rFonts w:asciiTheme="minorHAnsi" w:hAnsiTheme="minorHAnsi"/>
              </w:rPr>
            </w:pPr>
            <w:r w:rsidRPr="008B34E3">
              <w:rPr>
                <w:rFonts w:asciiTheme="minorHAnsi" w:hAnsiTheme="minorHAnsi"/>
                <w:sz w:val="22"/>
                <w:szCs w:val="22"/>
              </w:rPr>
              <w:t xml:space="preserve">Provoz alternativních zařízení péče o děti do 6 let komplikuje zbytnělá legislativa, která nereaguje pružně na aktuální společenské požadavky a zbytečně prodražuje </w:t>
            </w:r>
            <w:r w:rsidR="00E327B8" w:rsidRPr="008B34E3">
              <w:rPr>
                <w:rFonts w:asciiTheme="minorHAnsi" w:hAnsiTheme="minorHAnsi"/>
                <w:sz w:val="22"/>
                <w:szCs w:val="22"/>
              </w:rPr>
              <w:t xml:space="preserve">rozjezd a </w:t>
            </w:r>
            <w:r w:rsidRPr="008B34E3">
              <w:rPr>
                <w:rFonts w:asciiTheme="minorHAnsi" w:hAnsiTheme="minorHAnsi"/>
                <w:sz w:val="22"/>
                <w:szCs w:val="22"/>
              </w:rPr>
              <w:t>provoz zařízení.</w:t>
            </w:r>
          </w:p>
          <w:p w:rsidR="00151D63" w:rsidRPr="008B34E3" w:rsidRDefault="00E327B8" w:rsidP="008B34E3">
            <w:pPr>
              <w:autoSpaceDE w:val="0"/>
              <w:snapToGrid w:val="0"/>
              <w:spacing w:before="60" w:after="60"/>
              <w:ind w:left="92"/>
              <w:jc w:val="both"/>
              <w:rPr>
                <w:rFonts w:asciiTheme="minorHAnsi" w:hAnsiTheme="minorHAnsi"/>
              </w:rPr>
            </w:pPr>
            <w:r w:rsidRPr="008B34E3">
              <w:rPr>
                <w:rFonts w:asciiTheme="minorHAnsi" w:hAnsiTheme="minorHAnsi"/>
                <w:sz w:val="22"/>
                <w:szCs w:val="22"/>
              </w:rPr>
              <w:t>Cílem realizátorů je poskytovat kvalitní služby se silnou vzdělávací složkou</w:t>
            </w:r>
            <w:r w:rsidR="00C90E7E">
              <w:rPr>
                <w:rFonts w:asciiTheme="minorHAnsi" w:hAnsiTheme="minorHAnsi"/>
                <w:sz w:val="22"/>
                <w:szCs w:val="22"/>
              </w:rPr>
              <w:t xml:space="preserve">, proto je nezbytné nastavit takové podmínky realizace projektů, které umožní jejich dlouhodobou udržitelnost. </w:t>
            </w:r>
          </w:p>
        </w:tc>
      </w:tr>
      <w:tr w:rsidR="002E3D9F" w:rsidRPr="009E3F40" w:rsidTr="0079700E">
        <w:trPr>
          <w:trHeight w:val="77"/>
        </w:trPr>
        <w:tc>
          <w:tcPr>
            <w:tcW w:w="9556" w:type="dxa"/>
            <w:gridSpan w:val="4"/>
            <w:tcBorders>
              <w:top w:val="single" w:sz="4" w:space="0" w:color="000000"/>
              <w:left w:val="single" w:sz="4" w:space="0" w:color="000000"/>
              <w:bottom w:val="single" w:sz="4" w:space="0" w:color="000000"/>
              <w:right w:val="single" w:sz="4" w:space="0" w:color="000000"/>
            </w:tcBorders>
            <w:shd w:val="clear" w:color="auto" w:fill="FABF8F"/>
          </w:tcPr>
          <w:p w:rsidR="002E3D9F" w:rsidRPr="009E3F40" w:rsidRDefault="002E3D9F" w:rsidP="0079700E">
            <w:pPr>
              <w:autoSpaceDE w:val="0"/>
              <w:snapToGrid w:val="0"/>
              <w:spacing w:before="60" w:after="60"/>
              <w:ind w:left="357"/>
              <w:jc w:val="center"/>
              <w:rPr>
                <w:rFonts w:asciiTheme="minorHAnsi" w:hAnsiTheme="minorHAnsi"/>
                <w:b/>
                <w:i/>
              </w:rPr>
            </w:pPr>
            <w:r w:rsidRPr="009E3F40">
              <w:rPr>
                <w:rFonts w:asciiTheme="minorHAnsi" w:hAnsiTheme="minorHAnsi"/>
                <w:b/>
                <w:i/>
                <w:sz w:val="22"/>
                <w:szCs w:val="22"/>
              </w:rPr>
              <w:t xml:space="preserve">Identifikované problémy v organizaci FS </w:t>
            </w:r>
          </w:p>
        </w:tc>
      </w:tr>
      <w:tr w:rsidR="002E3D9F" w:rsidRPr="009E3F40" w:rsidTr="0079700E">
        <w:trPr>
          <w:trHeight w:val="77"/>
        </w:trPr>
        <w:tc>
          <w:tcPr>
            <w:tcW w:w="9556" w:type="dxa"/>
            <w:gridSpan w:val="4"/>
            <w:tcBorders>
              <w:top w:val="single" w:sz="4" w:space="0" w:color="000000"/>
              <w:left w:val="single" w:sz="4" w:space="0" w:color="000000"/>
              <w:bottom w:val="single" w:sz="4" w:space="0" w:color="000000"/>
              <w:right w:val="single" w:sz="4" w:space="0" w:color="000000"/>
            </w:tcBorders>
          </w:tcPr>
          <w:p w:rsidR="002E3D9F" w:rsidRPr="009E3F40" w:rsidRDefault="002E3D9F" w:rsidP="002E3D9F">
            <w:pPr>
              <w:autoSpaceDE w:val="0"/>
              <w:snapToGrid w:val="0"/>
              <w:spacing w:before="60" w:after="60"/>
              <w:ind w:left="72"/>
              <w:jc w:val="both"/>
              <w:rPr>
                <w:rFonts w:asciiTheme="minorHAnsi" w:hAnsiTheme="minorHAnsi"/>
              </w:rPr>
            </w:pPr>
            <w:r w:rsidRPr="009E3F40">
              <w:rPr>
                <w:rFonts w:asciiTheme="minorHAnsi" w:hAnsiTheme="minorHAnsi"/>
                <w:sz w:val="22"/>
                <w:szCs w:val="22"/>
              </w:rPr>
              <w:t xml:space="preserve">V rámci organizace </w:t>
            </w:r>
            <w:proofErr w:type="spellStart"/>
            <w:r w:rsidRPr="009E3F40">
              <w:rPr>
                <w:rFonts w:asciiTheme="minorHAnsi" w:hAnsiTheme="minorHAnsi"/>
                <w:sz w:val="22"/>
                <w:szCs w:val="22"/>
              </w:rPr>
              <w:t>fokusní</w:t>
            </w:r>
            <w:proofErr w:type="spellEnd"/>
            <w:r w:rsidRPr="009E3F40">
              <w:rPr>
                <w:rFonts w:asciiTheme="minorHAnsi" w:hAnsiTheme="minorHAnsi"/>
                <w:sz w:val="22"/>
                <w:szCs w:val="22"/>
              </w:rPr>
              <w:t xml:space="preserve"> skupiny se nevyskyt</w:t>
            </w:r>
            <w:r>
              <w:rPr>
                <w:rFonts w:asciiTheme="minorHAnsi" w:hAnsiTheme="minorHAnsi"/>
                <w:sz w:val="22"/>
                <w:szCs w:val="22"/>
              </w:rPr>
              <w:t>nul</w:t>
            </w:r>
            <w:r w:rsidRPr="009E3F40">
              <w:rPr>
                <w:rFonts w:asciiTheme="minorHAnsi" w:hAnsiTheme="minorHAnsi"/>
                <w:sz w:val="22"/>
                <w:szCs w:val="22"/>
              </w:rPr>
              <w:t xml:space="preserve"> závažnější problém.</w:t>
            </w:r>
            <w:r>
              <w:rPr>
                <w:rFonts w:asciiTheme="minorHAnsi" w:hAnsiTheme="minorHAnsi"/>
                <w:sz w:val="22"/>
                <w:szCs w:val="22"/>
              </w:rPr>
              <w:t xml:space="preserve"> </w:t>
            </w:r>
          </w:p>
        </w:tc>
      </w:tr>
      <w:tr w:rsidR="002E3D9F" w:rsidRPr="009E3F40" w:rsidTr="0079700E">
        <w:trPr>
          <w:trHeight w:val="77"/>
        </w:trPr>
        <w:tc>
          <w:tcPr>
            <w:tcW w:w="9556" w:type="dxa"/>
            <w:gridSpan w:val="4"/>
            <w:tcBorders>
              <w:top w:val="single" w:sz="4" w:space="0" w:color="000000"/>
              <w:left w:val="single" w:sz="4" w:space="0" w:color="000000"/>
              <w:bottom w:val="single" w:sz="4" w:space="0" w:color="000000"/>
              <w:right w:val="single" w:sz="4" w:space="0" w:color="000000"/>
            </w:tcBorders>
            <w:shd w:val="clear" w:color="auto" w:fill="FABF8F"/>
          </w:tcPr>
          <w:p w:rsidR="002E3D9F" w:rsidRPr="009E3F40" w:rsidRDefault="002E3D9F" w:rsidP="0079700E">
            <w:pPr>
              <w:autoSpaceDE w:val="0"/>
              <w:snapToGrid w:val="0"/>
              <w:spacing w:before="60" w:after="60"/>
              <w:ind w:left="357"/>
              <w:jc w:val="center"/>
              <w:rPr>
                <w:rFonts w:asciiTheme="minorHAnsi" w:hAnsiTheme="minorHAnsi"/>
                <w:b/>
                <w:i/>
              </w:rPr>
            </w:pPr>
            <w:r w:rsidRPr="009E3F40">
              <w:rPr>
                <w:rFonts w:asciiTheme="minorHAnsi" w:hAnsiTheme="minorHAnsi"/>
                <w:b/>
                <w:i/>
                <w:sz w:val="22"/>
                <w:szCs w:val="22"/>
              </w:rPr>
              <w:t>Doporučení pro konání dalších FS nebo jiných evaluačních nástrojů</w:t>
            </w:r>
          </w:p>
        </w:tc>
      </w:tr>
      <w:tr w:rsidR="002E3D9F" w:rsidRPr="009E3F40" w:rsidTr="0079700E">
        <w:trPr>
          <w:trHeight w:val="77"/>
        </w:trPr>
        <w:tc>
          <w:tcPr>
            <w:tcW w:w="9556" w:type="dxa"/>
            <w:gridSpan w:val="4"/>
            <w:tcBorders>
              <w:top w:val="single" w:sz="4" w:space="0" w:color="000000"/>
              <w:left w:val="single" w:sz="4" w:space="0" w:color="000000"/>
              <w:bottom w:val="single" w:sz="4" w:space="0" w:color="000000"/>
              <w:right w:val="single" w:sz="4" w:space="0" w:color="000000"/>
            </w:tcBorders>
          </w:tcPr>
          <w:p w:rsidR="002E3D9F" w:rsidRPr="00BA7BC7" w:rsidRDefault="002E3D9F" w:rsidP="00856E67">
            <w:pPr>
              <w:autoSpaceDE w:val="0"/>
              <w:snapToGrid w:val="0"/>
              <w:spacing w:before="60" w:after="60"/>
              <w:jc w:val="both"/>
              <w:rPr>
                <w:rFonts w:asciiTheme="minorHAnsi" w:hAnsiTheme="minorHAnsi"/>
              </w:rPr>
            </w:pPr>
            <w:r w:rsidRPr="009E3F40">
              <w:rPr>
                <w:rFonts w:asciiTheme="minorHAnsi" w:hAnsiTheme="minorHAnsi"/>
                <w:sz w:val="22"/>
                <w:szCs w:val="22"/>
              </w:rPr>
              <w:t xml:space="preserve">Z konané </w:t>
            </w:r>
            <w:proofErr w:type="spellStart"/>
            <w:r w:rsidRPr="009E3F40">
              <w:rPr>
                <w:rFonts w:asciiTheme="minorHAnsi" w:hAnsiTheme="minorHAnsi"/>
                <w:sz w:val="22"/>
                <w:szCs w:val="22"/>
              </w:rPr>
              <w:t>fokusní</w:t>
            </w:r>
            <w:proofErr w:type="spellEnd"/>
            <w:r w:rsidRPr="009E3F40">
              <w:rPr>
                <w:rFonts w:asciiTheme="minorHAnsi" w:hAnsiTheme="minorHAnsi"/>
                <w:sz w:val="22"/>
                <w:szCs w:val="22"/>
              </w:rPr>
              <w:t xml:space="preserve"> skupiny nevyplynulo žádné doporučení pro konání jiných </w:t>
            </w:r>
            <w:proofErr w:type="spellStart"/>
            <w:r w:rsidRPr="009E3F40">
              <w:rPr>
                <w:rFonts w:asciiTheme="minorHAnsi" w:hAnsiTheme="minorHAnsi"/>
                <w:sz w:val="22"/>
                <w:szCs w:val="22"/>
              </w:rPr>
              <w:t>fokusních</w:t>
            </w:r>
            <w:proofErr w:type="spellEnd"/>
            <w:r w:rsidRPr="009E3F40">
              <w:rPr>
                <w:rFonts w:asciiTheme="minorHAnsi" w:hAnsiTheme="minorHAnsi"/>
                <w:sz w:val="22"/>
                <w:szCs w:val="22"/>
              </w:rPr>
              <w:t xml:space="preserve"> skupin</w:t>
            </w:r>
            <w:r w:rsidR="00BA7BC7">
              <w:rPr>
                <w:rFonts w:asciiTheme="minorHAnsi" w:hAnsiTheme="minorHAnsi"/>
                <w:sz w:val="22"/>
                <w:szCs w:val="22"/>
              </w:rPr>
              <w:t>. Ke zvážení je realizace dotazníkového šetření, které po skončení projektů plošně vyhodnotí některé problematické body, např. efekt postupného snižování dotace na místo.</w:t>
            </w:r>
            <w:r w:rsidRPr="009E3F40">
              <w:rPr>
                <w:rFonts w:asciiTheme="minorHAnsi" w:hAnsiTheme="minorHAnsi"/>
                <w:sz w:val="22"/>
                <w:szCs w:val="22"/>
              </w:rPr>
              <w:t xml:space="preserve"> </w:t>
            </w:r>
          </w:p>
        </w:tc>
      </w:tr>
      <w:tr w:rsidR="002E3D9F" w:rsidRPr="009E3F40" w:rsidTr="0079700E">
        <w:trPr>
          <w:trHeight w:val="77"/>
        </w:trPr>
        <w:tc>
          <w:tcPr>
            <w:tcW w:w="9556" w:type="dxa"/>
            <w:gridSpan w:val="4"/>
            <w:tcBorders>
              <w:top w:val="single" w:sz="4" w:space="0" w:color="000000"/>
              <w:left w:val="single" w:sz="4" w:space="0" w:color="000000"/>
              <w:bottom w:val="single" w:sz="4" w:space="0" w:color="000000"/>
              <w:right w:val="single" w:sz="4" w:space="0" w:color="000000"/>
            </w:tcBorders>
            <w:shd w:val="clear" w:color="auto" w:fill="FABF8F"/>
          </w:tcPr>
          <w:p w:rsidR="002E3D9F" w:rsidRPr="009E3F40" w:rsidRDefault="002E3D9F" w:rsidP="0079700E">
            <w:pPr>
              <w:autoSpaceDE w:val="0"/>
              <w:snapToGrid w:val="0"/>
              <w:spacing w:before="60" w:after="60"/>
              <w:ind w:left="357"/>
              <w:jc w:val="center"/>
              <w:rPr>
                <w:rFonts w:asciiTheme="minorHAnsi" w:hAnsiTheme="minorHAnsi"/>
                <w:b/>
                <w:i/>
              </w:rPr>
            </w:pPr>
            <w:r w:rsidRPr="009E3F40">
              <w:rPr>
                <w:rFonts w:asciiTheme="minorHAnsi" w:hAnsiTheme="minorHAnsi"/>
                <w:b/>
                <w:i/>
                <w:sz w:val="22"/>
                <w:szCs w:val="22"/>
              </w:rPr>
              <w:t>Použitá literatura a jiné zdroje</w:t>
            </w:r>
          </w:p>
        </w:tc>
      </w:tr>
      <w:tr w:rsidR="002E3D9F" w:rsidRPr="009E3F40" w:rsidTr="0079700E">
        <w:trPr>
          <w:trHeight w:val="77"/>
        </w:trPr>
        <w:tc>
          <w:tcPr>
            <w:tcW w:w="9556" w:type="dxa"/>
            <w:gridSpan w:val="4"/>
            <w:tcBorders>
              <w:top w:val="single" w:sz="4" w:space="0" w:color="000000"/>
              <w:left w:val="single" w:sz="4" w:space="0" w:color="000000"/>
              <w:bottom w:val="single" w:sz="4" w:space="0" w:color="000000"/>
              <w:right w:val="single" w:sz="4" w:space="0" w:color="000000"/>
            </w:tcBorders>
          </w:tcPr>
          <w:p w:rsidR="002E3D9F" w:rsidRPr="009E3F40" w:rsidRDefault="002E3D9F" w:rsidP="007702FB">
            <w:pPr>
              <w:suppressAutoHyphens w:val="0"/>
              <w:autoSpaceDE w:val="0"/>
              <w:autoSpaceDN w:val="0"/>
              <w:adjustRightInd w:val="0"/>
              <w:jc w:val="both"/>
              <w:rPr>
                <w:rFonts w:asciiTheme="minorHAnsi" w:hAnsiTheme="minorHAnsi"/>
              </w:rPr>
            </w:pPr>
            <w:r w:rsidRPr="009E3F40">
              <w:rPr>
                <w:rFonts w:asciiTheme="minorHAnsi" w:hAnsiTheme="minorHAnsi"/>
                <w:sz w:val="22"/>
                <w:szCs w:val="22"/>
              </w:rPr>
              <w:t>OP LZZ</w:t>
            </w:r>
            <w:r>
              <w:rPr>
                <w:rFonts w:asciiTheme="minorHAnsi" w:hAnsiTheme="minorHAnsi"/>
                <w:sz w:val="22"/>
                <w:szCs w:val="22"/>
              </w:rPr>
              <w:t xml:space="preserve"> 2007 – 2013, projektová dokumentace</w:t>
            </w:r>
            <w:r w:rsidRPr="009E3F40">
              <w:rPr>
                <w:rFonts w:asciiTheme="minorHAnsi" w:hAnsiTheme="minorHAnsi"/>
                <w:sz w:val="22"/>
                <w:szCs w:val="22"/>
              </w:rPr>
              <w:t xml:space="preserve"> </w:t>
            </w:r>
          </w:p>
          <w:p w:rsidR="002E3D9F" w:rsidRDefault="002E3D9F" w:rsidP="007702FB">
            <w:pPr>
              <w:suppressAutoHyphens w:val="0"/>
              <w:autoSpaceDE w:val="0"/>
              <w:autoSpaceDN w:val="0"/>
              <w:adjustRightInd w:val="0"/>
              <w:jc w:val="both"/>
              <w:rPr>
                <w:rFonts w:asciiTheme="minorHAnsi" w:hAnsiTheme="minorHAnsi"/>
              </w:rPr>
            </w:pPr>
            <w:r w:rsidRPr="009E3F40">
              <w:rPr>
                <w:rFonts w:asciiTheme="minorHAnsi" w:hAnsiTheme="minorHAnsi"/>
                <w:sz w:val="22"/>
                <w:szCs w:val="22"/>
              </w:rPr>
              <w:t xml:space="preserve">Texty výzev </w:t>
            </w:r>
            <w:r>
              <w:rPr>
                <w:rFonts w:asciiTheme="minorHAnsi" w:hAnsiTheme="minorHAnsi"/>
                <w:sz w:val="22"/>
                <w:szCs w:val="22"/>
              </w:rPr>
              <w:t>A4, B5</w:t>
            </w:r>
            <w:r w:rsidR="009041ED">
              <w:rPr>
                <w:rFonts w:asciiTheme="minorHAnsi" w:hAnsiTheme="minorHAnsi"/>
                <w:sz w:val="22"/>
                <w:szCs w:val="22"/>
              </w:rPr>
              <w:t xml:space="preserve"> a doprovodné dokumenty</w:t>
            </w:r>
          </w:p>
          <w:p w:rsidR="002E3D9F" w:rsidRPr="009E3F40" w:rsidRDefault="002E3D9F" w:rsidP="002E3D9F">
            <w:pPr>
              <w:suppressAutoHyphens w:val="0"/>
              <w:autoSpaceDE w:val="0"/>
              <w:autoSpaceDN w:val="0"/>
              <w:adjustRightInd w:val="0"/>
              <w:jc w:val="both"/>
              <w:rPr>
                <w:rFonts w:asciiTheme="minorHAnsi" w:hAnsiTheme="minorHAnsi"/>
              </w:rPr>
            </w:pPr>
            <w:r>
              <w:rPr>
                <w:rFonts w:asciiTheme="minorHAnsi" w:hAnsiTheme="minorHAnsi"/>
                <w:sz w:val="22"/>
                <w:szCs w:val="22"/>
              </w:rPr>
              <w:t>Výstupy dotazníkového šetření</w:t>
            </w:r>
            <w:r w:rsidR="00BC59C3">
              <w:rPr>
                <w:rFonts w:asciiTheme="minorHAnsi" w:hAnsiTheme="minorHAnsi"/>
                <w:sz w:val="22"/>
                <w:szCs w:val="22"/>
              </w:rPr>
              <w:t xml:space="preserve"> (MPSV)</w:t>
            </w:r>
          </w:p>
        </w:tc>
      </w:tr>
    </w:tbl>
    <w:p w:rsidR="00BF333D" w:rsidRPr="00B23BC8" w:rsidRDefault="00BF333D" w:rsidP="00E572DD">
      <w:pPr>
        <w:suppressAutoHyphens w:val="0"/>
        <w:rPr>
          <w:rFonts w:asciiTheme="minorHAnsi" w:hAnsiTheme="minorHAnsi"/>
          <w:b/>
          <w:caps/>
          <w:sz w:val="22"/>
          <w:szCs w:val="22"/>
        </w:rPr>
      </w:pPr>
    </w:p>
    <w:sectPr w:rsidR="00BF333D" w:rsidRPr="00B23BC8" w:rsidSect="0079700E">
      <w:headerReference w:type="default" r:id="rId8"/>
      <w:footerReference w:type="default" r:id="rId9"/>
      <w:pgSz w:w="11906" w:h="16838" w:code="9"/>
      <w:pgMar w:top="1418" w:right="1418" w:bottom="1418" w:left="1418" w:header="709" w:footer="4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DA7" w:rsidRDefault="00802DA7" w:rsidP="00322EDC">
      <w:r>
        <w:separator/>
      </w:r>
    </w:p>
  </w:endnote>
  <w:endnote w:type="continuationSeparator" w:id="0">
    <w:p w:rsidR="00802DA7" w:rsidRDefault="00802DA7" w:rsidP="00322EDC">
      <w:r>
        <w:continuationSeparator/>
      </w:r>
    </w:p>
  </w:endnote>
  <w:endnote w:type="continuationNotice" w:id="1">
    <w:p w:rsidR="00802DA7" w:rsidRDefault="00802DA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2547"/>
      <w:docPartObj>
        <w:docPartGallery w:val="Page Numbers (Bottom of Page)"/>
        <w:docPartUnique/>
      </w:docPartObj>
    </w:sdtPr>
    <w:sdtContent>
      <w:p w:rsidR="00C90A6C" w:rsidRDefault="00880E70">
        <w:pPr>
          <w:pStyle w:val="Zpat"/>
          <w:jc w:val="right"/>
        </w:pPr>
        <w:fldSimple w:instr=" PAGE   \* MERGEFORMAT ">
          <w:r w:rsidR="00856E67">
            <w:rPr>
              <w:noProof/>
            </w:rPr>
            <w:t>5</w:t>
          </w:r>
        </w:fldSimple>
      </w:p>
    </w:sdtContent>
  </w:sdt>
  <w:p w:rsidR="00C90A6C" w:rsidRDefault="00C90A6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DA7" w:rsidRDefault="00802DA7" w:rsidP="00322EDC">
      <w:r>
        <w:separator/>
      </w:r>
    </w:p>
  </w:footnote>
  <w:footnote w:type="continuationSeparator" w:id="0">
    <w:p w:rsidR="00802DA7" w:rsidRDefault="00802DA7" w:rsidP="00322EDC">
      <w:r>
        <w:continuationSeparator/>
      </w:r>
    </w:p>
  </w:footnote>
  <w:footnote w:type="continuationNotice" w:id="1">
    <w:p w:rsidR="00802DA7" w:rsidRDefault="00802DA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A6C" w:rsidRDefault="00C90A6C">
    <w:pPr>
      <w:pStyle w:val="Zhlav"/>
    </w:pPr>
    <w:r>
      <w:object w:dxaOrig="8776" w:dyaOrig="1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pt" o:ole="">
          <v:imagedata r:id="rId1" o:title="" croptop="18378f" cropbottom="18863f" cropleft="4712f" cropright="4398f"/>
        </v:shape>
        <o:OLEObject Type="Embed" ProgID="Word.Picture.8" ShapeID="_x0000_i1025" DrawAspect="Content" ObjectID="_1471428776" r:id="rId2"/>
      </w:object>
    </w:r>
  </w:p>
  <w:p w:rsidR="00C90A6C" w:rsidRDefault="00C90A6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60"/>
        </w:tabs>
        <w:ind w:left="360" w:hanging="360"/>
      </w:pPr>
      <w:rPr>
        <w:rFonts w:cs="Times New Roman"/>
      </w:rPr>
    </w:lvl>
  </w:abstractNum>
  <w:abstractNum w:abstractNumId="1">
    <w:nsid w:val="00000005"/>
    <w:multiLevelType w:val="singleLevel"/>
    <w:tmpl w:val="00000005"/>
    <w:name w:val="WW8Num6"/>
    <w:lvl w:ilvl="0">
      <w:start w:val="1"/>
      <w:numFmt w:val="decimal"/>
      <w:lvlText w:val="(%1)"/>
      <w:lvlJc w:val="left"/>
      <w:pPr>
        <w:tabs>
          <w:tab w:val="num" w:pos="0"/>
        </w:tabs>
        <w:ind w:left="720" w:hanging="360"/>
      </w:pPr>
      <w:rPr>
        <w:rFonts w:cs="Times New Roman"/>
      </w:rPr>
    </w:lvl>
  </w:abstractNum>
  <w:abstractNum w:abstractNumId="2">
    <w:nsid w:val="03603292"/>
    <w:multiLevelType w:val="multilevel"/>
    <w:tmpl w:val="0405001D"/>
    <w:lvl w:ilvl="0">
      <w:start w:val="1"/>
      <w:numFmt w:val="decimal"/>
      <w:lvlText w:val="%1)"/>
      <w:lvlJc w:val="left"/>
      <w:pPr>
        <w:ind w:left="502"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42A72A3"/>
    <w:multiLevelType w:val="hybridMultilevel"/>
    <w:tmpl w:val="6ADACA46"/>
    <w:lvl w:ilvl="0" w:tplc="174C3800">
      <w:start w:val="1"/>
      <w:numFmt w:val="bullet"/>
      <w:lvlText w:val=""/>
      <w:lvlJc w:val="left"/>
      <w:pPr>
        <w:ind w:left="720" w:hanging="360"/>
      </w:pPr>
      <w:rPr>
        <w:rFonts w:ascii="Symbol" w:hAnsi="Symbol" w:hint="default"/>
      </w:rPr>
    </w:lvl>
    <w:lvl w:ilvl="1" w:tplc="ADB69A92" w:tentative="1">
      <w:start w:val="1"/>
      <w:numFmt w:val="bullet"/>
      <w:lvlText w:val="o"/>
      <w:lvlJc w:val="left"/>
      <w:pPr>
        <w:ind w:left="1440" w:hanging="360"/>
      </w:pPr>
      <w:rPr>
        <w:rFonts w:ascii="Courier New" w:hAnsi="Courier New" w:cs="Courier New" w:hint="default"/>
      </w:rPr>
    </w:lvl>
    <w:lvl w:ilvl="2" w:tplc="6CECF2F2" w:tentative="1">
      <w:start w:val="1"/>
      <w:numFmt w:val="bullet"/>
      <w:lvlText w:val=""/>
      <w:lvlJc w:val="left"/>
      <w:pPr>
        <w:ind w:left="2160" w:hanging="360"/>
      </w:pPr>
      <w:rPr>
        <w:rFonts w:ascii="Wingdings" w:hAnsi="Wingdings" w:hint="default"/>
      </w:rPr>
    </w:lvl>
    <w:lvl w:ilvl="3" w:tplc="ED0207DA" w:tentative="1">
      <w:start w:val="1"/>
      <w:numFmt w:val="bullet"/>
      <w:lvlText w:val=""/>
      <w:lvlJc w:val="left"/>
      <w:pPr>
        <w:ind w:left="2880" w:hanging="360"/>
      </w:pPr>
      <w:rPr>
        <w:rFonts w:ascii="Symbol" w:hAnsi="Symbol" w:hint="default"/>
      </w:rPr>
    </w:lvl>
    <w:lvl w:ilvl="4" w:tplc="B782A5D6" w:tentative="1">
      <w:start w:val="1"/>
      <w:numFmt w:val="bullet"/>
      <w:lvlText w:val="o"/>
      <w:lvlJc w:val="left"/>
      <w:pPr>
        <w:ind w:left="3600" w:hanging="360"/>
      </w:pPr>
      <w:rPr>
        <w:rFonts w:ascii="Courier New" w:hAnsi="Courier New" w:cs="Courier New" w:hint="default"/>
      </w:rPr>
    </w:lvl>
    <w:lvl w:ilvl="5" w:tplc="96A00C0C" w:tentative="1">
      <w:start w:val="1"/>
      <w:numFmt w:val="bullet"/>
      <w:lvlText w:val=""/>
      <w:lvlJc w:val="left"/>
      <w:pPr>
        <w:ind w:left="4320" w:hanging="360"/>
      </w:pPr>
      <w:rPr>
        <w:rFonts w:ascii="Wingdings" w:hAnsi="Wingdings" w:hint="default"/>
      </w:rPr>
    </w:lvl>
    <w:lvl w:ilvl="6" w:tplc="A3D83AC0" w:tentative="1">
      <w:start w:val="1"/>
      <w:numFmt w:val="bullet"/>
      <w:lvlText w:val=""/>
      <w:lvlJc w:val="left"/>
      <w:pPr>
        <w:ind w:left="5040" w:hanging="360"/>
      </w:pPr>
      <w:rPr>
        <w:rFonts w:ascii="Symbol" w:hAnsi="Symbol" w:hint="default"/>
      </w:rPr>
    </w:lvl>
    <w:lvl w:ilvl="7" w:tplc="37D8C1BA" w:tentative="1">
      <w:start w:val="1"/>
      <w:numFmt w:val="bullet"/>
      <w:lvlText w:val="o"/>
      <w:lvlJc w:val="left"/>
      <w:pPr>
        <w:ind w:left="5760" w:hanging="360"/>
      </w:pPr>
      <w:rPr>
        <w:rFonts w:ascii="Courier New" w:hAnsi="Courier New" w:cs="Courier New" w:hint="default"/>
      </w:rPr>
    </w:lvl>
    <w:lvl w:ilvl="8" w:tplc="8020E9B6" w:tentative="1">
      <w:start w:val="1"/>
      <w:numFmt w:val="bullet"/>
      <w:lvlText w:val=""/>
      <w:lvlJc w:val="left"/>
      <w:pPr>
        <w:ind w:left="6480" w:hanging="360"/>
      </w:pPr>
      <w:rPr>
        <w:rFonts w:ascii="Wingdings" w:hAnsi="Wingdings" w:hint="default"/>
      </w:rPr>
    </w:lvl>
  </w:abstractNum>
  <w:abstractNum w:abstractNumId="4">
    <w:nsid w:val="0A796938"/>
    <w:multiLevelType w:val="hybridMultilevel"/>
    <w:tmpl w:val="9BBE6738"/>
    <w:lvl w:ilvl="0" w:tplc="04050001">
      <w:start w:val="1"/>
      <w:numFmt w:val="bullet"/>
      <w:lvlText w:val=""/>
      <w:lvlJc w:val="left"/>
      <w:pPr>
        <w:ind w:left="1343" w:hanging="360"/>
      </w:pPr>
      <w:rPr>
        <w:rFonts w:ascii="Symbol" w:hAnsi="Symbol" w:hint="default"/>
      </w:rPr>
    </w:lvl>
    <w:lvl w:ilvl="1" w:tplc="04050003" w:tentative="1">
      <w:start w:val="1"/>
      <w:numFmt w:val="bullet"/>
      <w:lvlText w:val="o"/>
      <w:lvlJc w:val="left"/>
      <w:pPr>
        <w:ind w:left="2063" w:hanging="360"/>
      </w:pPr>
      <w:rPr>
        <w:rFonts w:ascii="Courier New" w:hAnsi="Courier New" w:cs="Courier New" w:hint="default"/>
      </w:rPr>
    </w:lvl>
    <w:lvl w:ilvl="2" w:tplc="04050005" w:tentative="1">
      <w:start w:val="1"/>
      <w:numFmt w:val="bullet"/>
      <w:lvlText w:val=""/>
      <w:lvlJc w:val="left"/>
      <w:pPr>
        <w:ind w:left="2783" w:hanging="360"/>
      </w:pPr>
      <w:rPr>
        <w:rFonts w:ascii="Wingdings" w:hAnsi="Wingdings" w:hint="default"/>
      </w:rPr>
    </w:lvl>
    <w:lvl w:ilvl="3" w:tplc="04050001" w:tentative="1">
      <w:start w:val="1"/>
      <w:numFmt w:val="bullet"/>
      <w:lvlText w:val=""/>
      <w:lvlJc w:val="left"/>
      <w:pPr>
        <w:ind w:left="3503" w:hanging="360"/>
      </w:pPr>
      <w:rPr>
        <w:rFonts w:ascii="Symbol" w:hAnsi="Symbol" w:hint="default"/>
      </w:rPr>
    </w:lvl>
    <w:lvl w:ilvl="4" w:tplc="04050003" w:tentative="1">
      <w:start w:val="1"/>
      <w:numFmt w:val="bullet"/>
      <w:lvlText w:val="o"/>
      <w:lvlJc w:val="left"/>
      <w:pPr>
        <w:ind w:left="4223" w:hanging="360"/>
      </w:pPr>
      <w:rPr>
        <w:rFonts w:ascii="Courier New" w:hAnsi="Courier New" w:cs="Courier New" w:hint="default"/>
      </w:rPr>
    </w:lvl>
    <w:lvl w:ilvl="5" w:tplc="04050005" w:tentative="1">
      <w:start w:val="1"/>
      <w:numFmt w:val="bullet"/>
      <w:lvlText w:val=""/>
      <w:lvlJc w:val="left"/>
      <w:pPr>
        <w:ind w:left="4943" w:hanging="360"/>
      </w:pPr>
      <w:rPr>
        <w:rFonts w:ascii="Wingdings" w:hAnsi="Wingdings" w:hint="default"/>
      </w:rPr>
    </w:lvl>
    <w:lvl w:ilvl="6" w:tplc="04050001" w:tentative="1">
      <w:start w:val="1"/>
      <w:numFmt w:val="bullet"/>
      <w:lvlText w:val=""/>
      <w:lvlJc w:val="left"/>
      <w:pPr>
        <w:ind w:left="5663" w:hanging="360"/>
      </w:pPr>
      <w:rPr>
        <w:rFonts w:ascii="Symbol" w:hAnsi="Symbol" w:hint="default"/>
      </w:rPr>
    </w:lvl>
    <w:lvl w:ilvl="7" w:tplc="04050003" w:tentative="1">
      <w:start w:val="1"/>
      <w:numFmt w:val="bullet"/>
      <w:lvlText w:val="o"/>
      <w:lvlJc w:val="left"/>
      <w:pPr>
        <w:ind w:left="6383" w:hanging="360"/>
      </w:pPr>
      <w:rPr>
        <w:rFonts w:ascii="Courier New" w:hAnsi="Courier New" w:cs="Courier New" w:hint="default"/>
      </w:rPr>
    </w:lvl>
    <w:lvl w:ilvl="8" w:tplc="04050005" w:tentative="1">
      <w:start w:val="1"/>
      <w:numFmt w:val="bullet"/>
      <w:lvlText w:val=""/>
      <w:lvlJc w:val="left"/>
      <w:pPr>
        <w:ind w:left="7103" w:hanging="360"/>
      </w:pPr>
      <w:rPr>
        <w:rFonts w:ascii="Wingdings" w:hAnsi="Wingdings" w:hint="default"/>
      </w:rPr>
    </w:lvl>
  </w:abstractNum>
  <w:abstractNum w:abstractNumId="5">
    <w:nsid w:val="0C0A0C5B"/>
    <w:multiLevelType w:val="hybridMultilevel"/>
    <w:tmpl w:val="C8702C68"/>
    <w:lvl w:ilvl="0" w:tplc="04050001">
      <w:start w:val="1"/>
      <w:numFmt w:val="low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
    <w:nsid w:val="0D510E6A"/>
    <w:multiLevelType w:val="hybridMultilevel"/>
    <w:tmpl w:val="61E4D72A"/>
    <w:lvl w:ilvl="0" w:tplc="04050017">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7FB2A47"/>
    <w:multiLevelType w:val="hybridMultilevel"/>
    <w:tmpl w:val="52C23A4C"/>
    <w:lvl w:ilvl="0" w:tplc="3920E634">
      <w:start w:val="1"/>
      <w:numFmt w:val="bullet"/>
      <w:lvlText w:val=""/>
      <w:lvlJc w:val="left"/>
      <w:pPr>
        <w:ind w:left="1080" w:hanging="360"/>
      </w:pPr>
      <w:rPr>
        <w:rFonts w:ascii="Symbol" w:hAnsi="Symbol" w:hint="default"/>
      </w:rPr>
    </w:lvl>
    <w:lvl w:ilvl="1" w:tplc="04050019" w:tentative="1">
      <w:start w:val="1"/>
      <w:numFmt w:val="bullet"/>
      <w:lvlText w:val="o"/>
      <w:lvlJc w:val="left"/>
      <w:pPr>
        <w:ind w:left="1800" w:hanging="360"/>
      </w:pPr>
      <w:rPr>
        <w:rFonts w:ascii="Courier New" w:hAnsi="Courier New" w:cs="Courier New" w:hint="default"/>
      </w:rPr>
    </w:lvl>
    <w:lvl w:ilvl="2" w:tplc="0405001B"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8">
    <w:nsid w:val="2153135A"/>
    <w:multiLevelType w:val="hybridMultilevel"/>
    <w:tmpl w:val="D22C82F0"/>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
      <w:lvlJc w:val="left"/>
      <w:pPr>
        <w:tabs>
          <w:tab w:val="num" w:pos="1080"/>
        </w:tabs>
        <w:ind w:left="1080" w:hanging="360"/>
      </w:pPr>
      <w:rPr>
        <w:rFonts w:ascii="Symbol" w:hAnsi="Symbol" w:hint="default"/>
      </w:rPr>
    </w:lvl>
    <w:lvl w:ilvl="2" w:tplc="04050005">
      <w:start w:val="1"/>
      <w:numFmt w:val="decimal"/>
      <w:lvlText w:val="%3."/>
      <w:lvlJc w:val="left"/>
      <w:pPr>
        <w:tabs>
          <w:tab w:val="num" w:pos="907"/>
        </w:tabs>
        <w:ind w:left="907" w:hanging="453"/>
      </w:pPr>
      <w:rPr>
        <w:rFonts w:hint="default"/>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9">
    <w:nsid w:val="21CC4229"/>
    <w:multiLevelType w:val="hybridMultilevel"/>
    <w:tmpl w:val="CF48A986"/>
    <w:lvl w:ilvl="0" w:tplc="5E30E720">
      <w:start w:val="3"/>
      <w:numFmt w:val="decimal"/>
      <w:lvlText w:val="(%1)"/>
      <w:lvlJc w:val="left"/>
      <w:pPr>
        <w:ind w:left="720" w:hanging="360"/>
      </w:pPr>
      <w:rPr>
        <w:rFonts w:cs="Times New Roman" w:hint="default"/>
        <w:i w:val="0"/>
      </w:rPr>
    </w:lvl>
    <w:lvl w:ilvl="1" w:tplc="5E30E720" w:tentative="1">
      <w:start w:val="1"/>
      <w:numFmt w:val="lowerLetter"/>
      <w:lvlText w:val="%2."/>
      <w:lvlJc w:val="left"/>
      <w:pPr>
        <w:ind w:left="1440" w:hanging="360"/>
      </w:pPr>
    </w:lvl>
    <w:lvl w:ilvl="2" w:tplc="EC0E5E60"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614517B"/>
    <w:multiLevelType w:val="hybridMultilevel"/>
    <w:tmpl w:val="63BA4394"/>
    <w:lvl w:ilvl="0" w:tplc="04050017">
      <w:start w:val="1"/>
      <w:numFmt w:val="lowerLetter"/>
      <w:lvlText w:val="%1)"/>
      <w:lvlJc w:val="left"/>
      <w:pPr>
        <w:ind w:left="1233" w:hanging="360"/>
      </w:pPr>
    </w:lvl>
    <w:lvl w:ilvl="1" w:tplc="04050019">
      <w:start w:val="1"/>
      <w:numFmt w:val="lowerLetter"/>
      <w:lvlText w:val="%2."/>
      <w:lvlJc w:val="left"/>
      <w:pPr>
        <w:ind w:left="1953" w:hanging="360"/>
      </w:pPr>
    </w:lvl>
    <w:lvl w:ilvl="2" w:tplc="0405001B" w:tentative="1">
      <w:start w:val="1"/>
      <w:numFmt w:val="lowerRoman"/>
      <w:lvlText w:val="%3."/>
      <w:lvlJc w:val="right"/>
      <w:pPr>
        <w:ind w:left="2673" w:hanging="180"/>
      </w:pPr>
    </w:lvl>
    <w:lvl w:ilvl="3" w:tplc="0405000F" w:tentative="1">
      <w:start w:val="1"/>
      <w:numFmt w:val="decimal"/>
      <w:lvlText w:val="%4."/>
      <w:lvlJc w:val="left"/>
      <w:pPr>
        <w:ind w:left="3393" w:hanging="360"/>
      </w:pPr>
    </w:lvl>
    <w:lvl w:ilvl="4" w:tplc="04050019" w:tentative="1">
      <w:start w:val="1"/>
      <w:numFmt w:val="lowerLetter"/>
      <w:lvlText w:val="%5."/>
      <w:lvlJc w:val="left"/>
      <w:pPr>
        <w:ind w:left="4113" w:hanging="360"/>
      </w:pPr>
    </w:lvl>
    <w:lvl w:ilvl="5" w:tplc="0405001B" w:tentative="1">
      <w:start w:val="1"/>
      <w:numFmt w:val="lowerRoman"/>
      <w:lvlText w:val="%6."/>
      <w:lvlJc w:val="right"/>
      <w:pPr>
        <w:ind w:left="4833" w:hanging="180"/>
      </w:pPr>
    </w:lvl>
    <w:lvl w:ilvl="6" w:tplc="0405000F" w:tentative="1">
      <w:start w:val="1"/>
      <w:numFmt w:val="decimal"/>
      <w:lvlText w:val="%7."/>
      <w:lvlJc w:val="left"/>
      <w:pPr>
        <w:ind w:left="5553" w:hanging="360"/>
      </w:pPr>
    </w:lvl>
    <w:lvl w:ilvl="7" w:tplc="04050019" w:tentative="1">
      <w:start w:val="1"/>
      <w:numFmt w:val="lowerLetter"/>
      <w:lvlText w:val="%8."/>
      <w:lvlJc w:val="left"/>
      <w:pPr>
        <w:ind w:left="6273" w:hanging="360"/>
      </w:pPr>
    </w:lvl>
    <w:lvl w:ilvl="8" w:tplc="0405001B" w:tentative="1">
      <w:start w:val="1"/>
      <w:numFmt w:val="lowerRoman"/>
      <w:lvlText w:val="%9."/>
      <w:lvlJc w:val="right"/>
      <w:pPr>
        <w:ind w:left="6993" w:hanging="180"/>
      </w:pPr>
    </w:lvl>
  </w:abstractNum>
  <w:abstractNum w:abstractNumId="11">
    <w:nsid w:val="3ABD3635"/>
    <w:multiLevelType w:val="hybridMultilevel"/>
    <w:tmpl w:val="47BA1A0A"/>
    <w:lvl w:ilvl="0" w:tplc="243A0FA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E1A2A9B"/>
    <w:multiLevelType w:val="singleLevel"/>
    <w:tmpl w:val="00000002"/>
    <w:lvl w:ilvl="0">
      <w:start w:val="1"/>
      <w:numFmt w:val="decimal"/>
      <w:lvlText w:val="(%1)"/>
      <w:lvlJc w:val="left"/>
      <w:pPr>
        <w:tabs>
          <w:tab w:val="num" w:pos="0"/>
        </w:tabs>
        <w:ind w:left="420" w:hanging="360"/>
      </w:pPr>
      <w:rPr>
        <w:rFonts w:cs="Times New Roman"/>
      </w:rPr>
    </w:lvl>
  </w:abstractNum>
  <w:abstractNum w:abstractNumId="13">
    <w:nsid w:val="3F4B5EF8"/>
    <w:multiLevelType w:val="hybridMultilevel"/>
    <w:tmpl w:val="240892F8"/>
    <w:lvl w:ilvl="0" w:tplc="BE3A2AAA">
      <w:start w:val="1"/>
      <w:numFmt w:val="bullet"/>
      <w:lvlText w:val=""/>
      <w:lvlJc w:val="left"/>
      <w:pPr>
        <w:ind w:left="1429" w:hanging="360"/>
      </w:pPr>
      <w:rPr>
        <w:rFonts w:ascii="Symbol" w:hAnsi="Symbol" w:hint="default"/>
      </w:rPr>
    </w:lvl>
    <w:lvl w:ilvl="1" w:tplc="030A131A" w:tentative="1">
      <w:start w:val="1"/>
      <w:numFmt w:val="bullet"/>
      <w:lvlText w:val="o"/>
      <w:lvlJc w:val="left"/>
      <w:pPr>
        <w:ind w:left="2149" w:hanging="360"/>
      </w:pPr>
      <w:rPr>
        <w:rFonts w:ascii="Courier New" w:hAnsi="Courier New" w:cs="Courier New" w:hint="default"/>
      </w:rPr>
    </w:lvl>
    <w:lvl w:ilvl="2" w:tplc="1136C6E6" w:tentative="1">
      <w:start w:val="1"/>
      <w:numFmt w:val="bullet"/>
      <w:lvlText w:val=""/>
      <w:lvlJc w:val="left"/>
      <w:pPr>
        <w:ind w:left="2869" w:hanging="360"/>
      </w:pPr>
      <w:rPr>
        <w:rFonts w:ascii="Wingdings" w:hAnsi="Wingdings" w:hint="default"/>
      </w:rPr>
    </w:lvl>
    <w:lvl w:ilvl="3" w:tplc="1862BF64" w:tentative="1">
      <w:start w:val="1"/>
      <w:numFmt w:val="bullet"/>
      <w:lvlText w:val=""/>
      <w:lvlJc w:val="left"/>
      <w:pPr>
        <w:ind w:left="3589" w:hanging="360"/>
      </w:pPr>
      <w:rPr>
        <w:rFonts w:ascii="Symbol" w:hAnsi="Symbol" w:hint="default"/>
      </w:rPr>
    </w:lvl>
    <w:lvl w:ilvl="4" w:tplc="0A965B12" w:tentative="1">
      <w:start w:val="1"/>
      <w:numFmt w:val="bullet"/>
      <w:lvlText w:val="o"/>
      <w:lvlJc w:val="left"/>
      <w:pPr>
        <w:ind w:left="4309" w:hanging="360"/>
      </w:pPr>
      <w:rPr>
        <w:rFonts w:ascii="Courier New" w:hAnsi="Courier New" w:cs="Courier New" w:hint="default"/>
      </w:rPr>
    </w:lvl>
    <w:lvl w:ilvl="5" w:tplc="4F947AF4" w:tentative="1">
      <w:start w:val="1"/>
      <w:numFmt w:val="bullet"/>
      <w:lvlText w:val=""/>
      <w:lvlJc w:val="left"/>
      <w:pPr>
        <w:ind w:left="5029" w:hanging="360"/>
      </w:pPr>
      <w:rPr>
        <w:rFonts w:ascii="Wingdings" w:hAnsi="Wingdings" w:hint="default"/>
      </w:rPr>
    </w:lvl>
    <w:lvl w:ilvl="6" w:tplc="69E87A5C" w:tentative="1">
      <w:start w:val="1"/>
      <w:numFmt w:val="bullet"/>
      <w:lvlText w:val=""/>
      <w:lvlJc w:val="left"/>
      <w:pPr>
        <w:ind w:left="5749" w:hanging="360"/>
      </w:pPr>
      <w:rPr>
        <w:rFonts w:ascii="Symbol" w:hAnsi="Symbol" w:hint="default"/>
      </w:rPr>
    </w:lvl>
    <w:lvl w:ilvl="7" w:tplc="C0D4F612" w:tentative="1">
      <w:start w:val="1"/>
      <w:numFmt w:val="bullet"/>
      <w:lvlText w:val="o"/>
      <w:lvlJc w:val="left"/>
      <w:pPr>
        <w:ind w:left="6469" w:hanging="360"/>
      </w:pPr>
      <w:rPr>
        <w:rFonts w:ascii="Courier New" w:hAnsi="Courier New" w:cs="Courier New" w:hint="default"/>
      </w:rPr>
    </w:lvl>
    <w:lvl w:ilvl="8" w:tplc="95C2BDC2" w:tentative="1">
      <w:start w:val="1"/>
      <w:numFmt w:val="bullet"/>
      <w:lvlText w:val=""/>
      <w:lvlJc w:val="left"/>
      <w:pPr>
        <w:ind w:left="7189" w:hanging="360"/>
      </w:pPr>
      <w:rPr>
        <w:rFonts w:ascii="Wingdings" w:hAnsi="Wingdings" w:hint="default"/>
      </w:rPr>
    </w:lvl>
  </w:abstractNum>
  <w:abstractNum w:abstractNumId="14">
    <w:nsid w:val="47B93BCD"/>
    <w:multiLevelType w:val="hybridMultilevel"/>
    <w:tmpl w:val="CDD851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C5D41ED"/>
    <w:multiLevelType w:val="hybridMultilevel"/>
    <w:tmpl w:val="7242F2FC"/>
    <w:lvl w:ilvl="0" w:tplc="04050001">
      <w:start w:val="1"/>
      <w:numFmt w:val="lowerLetter"/>
      <w:lvlText w:val="%1)"/>
      <w:lvlJc w:val="left"/>
      <w:pPr>
        <w:ind w:left="873" w:hanging="360"/>
      </w:pPr>
      <w:rPr>
        <w:rFonts w:hint="default"/>
      </w:rPr>
    </w:lvl>
    <w:lvl w:ilvl="1" w:tplc="04050003" w:tentative="1">
      <w:start w:val="1"/>
      <w:numFmt w:val="lowerLetter"/>
      <w:lvlText w:val="%2."/>
      <w:lvlJc w:val="left"/>
      <w:pPr>
        <w:ind w:left="1593" w:hanging="360"/>
      </w:pPr>
    </w:lvl>
    <w:lvl w:ilvl="2" w:tplc="04050005" w:tentative="1">
      <w:start w:val="1"/>
      <w:numFmt w:val="lowerRoman"/>
      <w:lvlText w:val="%3."/>
      <w:lvlJc w:val="right"/>
      <w:pPr>
        <w:ind w:left="2313" w:hanging="180"/>
      </w:pPr>
    </w:lvl>
    <w:lvl w:ilvl="3" w:tplc="04050001" w:tentative="1">
      <w:start w:val="1"/>
      <w:numFmt w:val="decimal"/>
      <w:lvlText w:val="%4."/>
      <w:lvlJc w:val="left"/>
      <w:pPr>
        <w:ind w:left="3033" w:hanging="360"/>
      </w:pPr>
    </w:lvl>
    <w:lvl w:ilvl="4" w:tplc="04050003" w:tentative="1">
      <w:start w:val="1"/>
      <w:numFmt w:val="lowerLetter"/>
      <w:lvlText w:val="%5."/>
      <w:lvlJc w:val="left"/>
      <w:pPr>
        <w:ind w:left="3753" w:hanging="360"/>
      </w:pPr>
    </w:lvl>
    <w:lvl w:ilvl="5" w:tplc="04050005" w:tentative="1">
      <w:start w:val="1"/>
      <w:numFmt w:val="lowerRoman"/>
      <w:lvlText w:val="%6."/>
      <w:lvlJc w:val="right"/>
      <w:pPr>
        <w:ind w:left="4473" w:hanging="180"/>
      </w:pPr>
    </w:lvl>
    <w:lvl w:ilvl="6" w:tplc="04050001" w:tentative="1">
      <w:start w:val="1"/>
      <w:numFmt w:val="decimal"/>
      <w:lvlText w:val="%7."/>
      <w:lvlJc w:val="left"/>
      <w:pPr>
        <w:ind w:left="5193" w:hanging="360"/>
      </w:pPr>
    </w:lvl>
    <w:lvl w:ilvl="7" w:tplc="04050003" w:tentative="1">
      <w:start w:val="1"/>
      <w:numFmt w:val="lowerLetter"/>
      <w:lvlText w:val="%8."/>
      <w:lvlJc w:val="left"/>
      <w:pPr>
        <w:ind w:left="5913" w:hanging="360"/>
      </w:pPr>
    </w:lvl>
    <w:lvl w:ilvl="8" w:tplc="04050005" w:tentative="1">
      <w:start w:val="1"/>
      <w:numFmt w:val="lowerRoman"/>
      <w:lvlText w:val="%9."/>
      <w:lvlJc w:val="right"/>
      <w:pPr>
        <w:ind w:left="6633" w:hanging="180"/>
      </w:pPr>
    </w:lvl>
  </w:abstractNum>
  <w:abstractNum w:abstractNumId="16">
    <w:nsid w:val="4C743DE9"/>
    <w:multiLevelType w:val="hybridMultilevel"/>
    <w:tmpl w:val="210E6B3E"/>
    <w:lvl w:ilvl="0" w:tplc="2536D010">
      <w:start w:val="1"/>
      <w:numFmt w:val="lowerLetter"/>
      <w:lvlText w:val="%1)"/>
      <w:lvlJc w:val="left"/>
      <w:pPr>
        <w:ind w:left="1767" w:hanging="360"/>
      </w:pPr>
      <w:rPr>
        <w:rFonts w:hint="default"/>
      </w:rPr>
    </w:lvl>
    <w:lvl w:ilvl="1" w:tplc="04050019">
      <w:start w:val="1"/>
      <w:numFmt w:val="lowerLetter"/>
      <w:lvlText w:val="%2."/>
      <w:lvlJc w:val="left"/>
      <w:pPr>
        <w:ind w:left="2487" w:hanging="360"/>
      </w:pPr>
    </w:lvl>
    <w:lvl w:ilvl="2" w:tplc="0405001B" w:tentative="1">
      <w:start w:val="1"/>
      <w:numFmt w:val="lowerRoman"/>
      <w:lvlText w:val="%3."/>
      <w:lvlJc w:val="right"/>
      <w:pPr>
        <w:ind w:left="3207" w:hanging="180"/>
      </w:pPr>
    </w:lvl>
    <w:lvl w:ilvl="3" w:tplc="0405000F" w:tentative="1">
      <w:start w:val="1"/>
      <w:numFmt w:val="decimal"/>
      <w:lvlText w:val="%4."/>
      <w:lvlJc w:val="left"/>
      <w:pPr>
        <w:ind w:left="3927" w:hanging="360"/>
      </w:pPr>
    </w:lvl>
    <w:lvl w:ilvl="4" w:tplc="04050019" w:tentative="1">
      <w:start w:val="1"/>
      <w:numFmt w:val="lowerLetter"/>
      <w:lvlText w:val="%5."/>
      <w:lvlJc w:val="left"/>
      <w:pPr>
        <w:ind w:left="4647" w:hanging="360"/>
      </w:pPr>
    </w:lvl>
    <w:lvl w:ilvl="5" w:tplc="0405001B" w:tentative="1">
      <w:start w:val="1"/>
      <w:numFmt w:val="lowerRoman"/>
      <w:lvlText w:val="%6."/>
      <w:lvlJc w:val="right"/>
      <w:pPr>
        <w:ind w:left="5367" w:hanging="180"/>
      </w:pPr>
    </w:lvl>
    <w:lvl w:ilvl="6" w:tplc="0405000F" w:tentative="1">
      <w:start w:val="1"/>
      <w:numFmt w:val="decimal"/>
      <w:lvlText w:val="%7."/>
      <w:lvlJc w:val="left"/>
      <w:pPr>
        <w:ind w:left="6087" w:hanging="360"/>
      </w:pPr>
    </w:lvl>
    <w:lvl w:ilvl="7" w:tplc="04050019" w:tentative="1">
      <w:start w:val="1"/>
      <w:numFmt w:val="lowerLetter"/>
      <w:lvlText w:val="%8."/>
      <w:lvlJc w:val="left"/>
      <w:pPr>
        <w:ind w:left="6807" w:hanging="360"/>
      </w:pPr>
    </w:lvl>
    <w:lvl w:ilvl="8" w:tplc="0405001B" w:tentative="1">
      <w:start w:val="1"/>
      <w:numFmt w:val="lowerRoman"/>
      <w:lvlText w:val="%9."/>
      <w:lvlJc w:val="right"/>
      <w:pPr>
        <w:ind w:left="7527" w:hanging="180"/>
      </w:pPr>
    </w:lvl>
  </w:abstractNum>
  <w:abstractNum w:abstractNumId="17">
    <w:nsid w:val="52FD7CAA"/>
    <w:multiLevelType w:val="hybridMultilevel"/>
    <w:tmpl w:val="C8702C68"/>
    <w:lvl w:ilvl="0" w:tplc="FF6ECE3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5F8482D"/>
    <w:multiLevelType w:val="hybridMultilevel"/>
    <w:tmpl w:val="1AB26E36"/>
    <w:lvl w:ilvl="0" w:tplc="04050017">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9">
    <w:nsid w:val="58BC5AA2"/>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67504174"/>
    <w:multiLevelType w:val="hybridMultilevel"/>
    <w:tmpl w:val="7CCAF6B2"/>
    <w:lvl w:ilvl="0" w:tplc="6DFA7B64">
      <w:start w:val="1"/>
      <w:numFmt w:val="bullet"/>
      <w:lvlText w:val=""/>
      <w:lvlJc w:val="left"/>
      <w:pPr>
        <w:ind w:left="720" w:hanging="360"/>
      </w:pPr>
      <w:rPr>
        <w:rFonts w:ascii="Symbol" w:hAnsi="Symbol" w:hint="default"/>
      </w:rPr>
    </w:lvl>
    <w:lvl w:ilvl="1" w:tplc="20640AC8" w:tentative="1">
      <w:start w:val="1"/>
      <w:numFmt w:val="bullet"/>
      <w:lvlText w:val="o"/>
      <w:lvlJc w:val="left"/>
      <w:pPr>
        <w:ind w:left="1440" w:hanging="360"/>
      </w:pPr>
      <w:rPr>
        <w:rFonts w:ascii="Courier New" w:hAnsi="Courier New" w:cs="Courier New" w:hint="default"/>
      </w:rPr>
    </w:lvl>
    <w:lvl w:ilvl="2" w:tplc="F146A280" w:tentative="1">
      <w:start w:val="1"/>
      <w:numFmt w:val="bullet"/>
      <w:lvlText w:val=""/>
      <w:lvlJc w:val="left"/>
      <w:pPr>
        <w:ind w:left="2160" w:hanging="360"/>
      </w:pPr>
      <w:rPr>
        <w:rFonts w:ascii="Wingdings" w:hAnsi="Wingdings" w:hint="default"/>
      </w:rPr>
    </w:lvl>
    <w:lvl w:ilvl="3" w:tplc="AD2E386C" w:tentative="1">
      <w:start w:val="1"/>
      <w:numFmt w:val="bullet"/>
      <w:lvlText w:val=""/>
      <w:lvlJc w:val="left"/>
      <w:pPr>
        <w:ind w:left="2880" w:hanging="360"/>
      </w:pPr>
      <w:rPr>
        <w:rFonts w:ascii="Symbol" w:hAnsi="Symbol" w:hint="default"/>
      </w:rPr>
    </w:lvl>
    <w:lvl w:ilvl="4" w:tplc="E9F4F54E" w:tentative="1">
      <w:start w:val="1"/>
      <w:numFmt w:val="bullet"/>
      <w:lvlText w:val="o"/>
      <w:lvlJc w:val="left"/>
      <w:pPr>
        <w:ind w:left="3600" w:hanging="360"/>
      </w:pPr>
      <w:rPr>
        <w:rFonts w:ascii="Courier New" w:hAnsi="Courier New" w:cs="Courier New" w:hint="default"/>
      </w:rPr>
    </w:lvl>
    <w:lvl w:ilvl="5" w:tplc="4FB2C14C" w:tentative="1">
      <w:start w:val="1"/>
      <w:numFmt w:val="bullet"/>
      <w:lvlText w:val=""/>
      <w:lvlJc w:val="left"/>
      <w:pPr>
        <w:ind w:left="4320" w:hanging="360"/>
      </w:pPr>
      <w:rPr>
        <w:rFonts w:ascii="Wingdings" w:hAnsi="Wingdings" w:hint="default"/>
      </w:rPr>
    </w:lvl>
    <w:lvl w:ilvl="6" w:tplc="3B2674A6" w:tentative="1">
      <w:start w:val="1"/>
      <w:numFmt w:val="bullet"/>
      <w:lvlText w:val=""/>
      <w:lvlJc w:val="left"/>
      <w:pPr>
        <w:ind w:left="5040" w:hanging="360"/>
      </w:pPr>
      <w:rPr>
        <w:rFonts w:ascii="Symbol" w:hAnsi="Symbol" w:hint="default"/>
      </w:rPr>
    </w:lvl>
    <w:lvl w:ilvl="7" w:tplc="607842FA" w:tentative="1">
      <w:start w:val="1"/>
      <w:numFmt w:val="bullet"/>
      <w:lvlText w:val="o"/>
      <w:lvlJc w:val="left"/>
      <w:pPr>
        <w:ind w:left="5760" w:hanging="360"/>
      </w:pPr>
      <w:rPr>
        <w:rFonts w:ascii="Courier New" w:hAnsi="Courier New" w:cs="Courier New" w:hint="default"/>
      </w:rPr>
    </w:lvl>
    <w:lvl w:ilvl="8" w:tplc="E698DFDC" w:tentative="1">
      <w:start w:val="1"/>
      <w:numFmt w:val="bullet"/>
      <w:lvlText w:val=""/>
      <w:lvlJc w:val="left"/>
      <w:pPr>
        <w:ind w:left="6480" w:hanging="360"/>
      </w:pPr>
      <w:rPr>
        <w:rFonts w:ascii="Wingdings" w:hAnsi="Wingdings" w:hint="default"/>
      </w:rPr>
    </w:lvl>
  </w:abstractNum>
  <w:abstractNum w:abstractNumId="21">
    <w:nsid w:val="7027516E"/>
    <w:multiLevelType w:val="hybridMultilevel"/>
    <w:tmpl w:val="90DA8530"/>
    <w:lvl w:ilvl="0" w:tplc="04050001">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2">
    <w:nsid w:val="72766A33"/>
    <w:multiLevelType w:val="hybridMultilevel"/>
    <w:tmpl w:val="3CACF8C8"/>
    <w:lvl w:ilvl="0" w:tplc="CA0227C8">
      <w:start w:val="1"/>
      <w:numFmt w:val="bullet"/>
      <w:lvlText w:val="o"/>
      <w:lvlJc w:val="left"/>
      <w:pPr>
        <w:ind w:left="720" w:hanging="360"/>
      </w:pPr>
      <w:rPr>
        <w:rFonts w:ascii="Courier New" w:hAnsi="Courier New" w:cs="Courier New" w:hint="default"/>
        <w:sz w:val="22"/>
        <w:szCs w:val="22"/>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3">
    <w:nsid w:val="72CD00D4"/>
    <w:multiLevelType w:val="multilevel"/>
    <w:tmpl w:val="C9C07474"/>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92E23BD"/>
    <w:multiLevelType w:val="hybridMultilevel"/>
    <w:tmpl w:val="9168DC90"/>
    <w:lvl w:ilvl="0" w:tplc="9D86BCF2">
      <w:start w:val="1"/>
      <w:numFmt w:val="bullet"/>
      <w:lvlText w:val=""/>
      <w:lvlJc w:val="left"/>
      <w:pPr>
        <w:ind w:left="1233" w:hanging="360"/>
      </w:pPr>
      <w:rPr>
        <w:rFonts w:ascii="Symbol" w:hAnsi="Symbol" w:hint="default"/>
      </w:rPr>
    </w:lvl>
    <w:lvl w:ilvl="1" w:tplc="04050003" w:tentative="1">
      <w:start w:val="1"/>
      <w:numFmt w:val="bullet"/>
      <w:lvlText w:val="o"/>
      <w:lvlJc w:val="left"/>
      <w:pPr>
        <w:ind w:left="1953" w:hanging="360"/>
      </w:pPr>
      <w:rPr>
        <w:rFonts w:ascii="Courier New" w:hAnsi="Courier New" w:cs="Courier New" w:hint="default"/>
      </w:rPr>
    </w:lvl>
    <w:lvl w:ilvl="2" w:tplc="04050005" w:tentative="1">
      <w:start w:val="1"/>
      <w:numFmt w:val="bullet"/>
      <w:lvlText w:val=""/>
      <w:lvlJc w:val="left"/>
      <w:pPr>
        <w:ind w:left="2673" w:hanging="360"/>
      </w:pPr>
      <w:rPr>
        <w:rFonts w:ascii="Wingdings" w:hAnsi="Wingdings" w:hint="default"/>
      </w:rPr>
    </w:lvl>
    <w:lvl w:ilvl="3" w:tplc="04050001" w:tentative="1">
      <w:start w:val="1"/>
      <w:numFmt w:val="bullet"/>
      <w:lvlText w:val=""/>
      <w:lvlJc w:val="left"/>
      <w:pPr>
        <w:ind w:left="3393" w:hanging="360"/>
      </w:pPr>
      <w:rPr>
        <w:rFonts w:ascii="Symbol" w:hAnsi="Symbol" w:hint="default"/>
      </w:rPr>
    </w:lvl>
    <w:lvl w:ilvl="4" w:tplc="04050003" w:tentative="1">
      <w:start w:val="1"/>
      <w:numFmt w:val="bullet"/>
      <w:lvlText w:val="o"/>
      <w:lvlJc w:val="left"/>
      <w:pPr>
        <w:ind w:left="4113" w:hanging="360"/>
      </w:pPr>
      <w:rPr>
        <w:rFonts w:ascii="Courier New" w:hAnsi="Courier New" w:cs="Courier New" w:hint="default"/>
      </w:rPr>
    </w:lvl>
    <w:lvl w:ilvl="5" w:tplc="04050005" w:tentative="1">
      <w:start w:val="1"/>
      <w:numFmt w:val="bullet"/>
      <w:lvlText w:val=""/>
      <w:lvlJc w:val="left"/>
      <w:pPr>
        <w:ind w:left="4833" w:hanging="360"/>
      </w:pPr>
      <w:rPr>
        <w:rFonts w:ascii="Wingdings" w:hAnsi="Wingdings" w:hint="default"/>
      </w:rPr>
    </w:lvl>
    <w:lvl w:ilvl="6" w:tplc="04050001" w:tentative="1">
      <w:start w:val="1"/>
      <w:numFmt w:val="bullet"/>
      <w:lvlText w:val=""/>
      <w:lvlJc w:val="left"/>
      <w:pPr>
        <w:ind w:left="5553" w:hanging="360"/>
      </w:pPr>
      <w:rPr>
        <w:rFonts w:ascii="Symbol" w:hAnsi="Symbol" w:hint="default"/>
      </w:rPr>
    </w:lvl>
    <w:lvl w:ilvl="7" w:tplc="04050003" w:tentative="1">
      <w:start w:val="1"/>
      <w:numFmt w:val="bullet"/>
      <w:lvlText w:val="o"/>
      <w:lvlJc w:val="left"/>
      <w:pPr>
        <w:ind w:left="6273" w:hanging="360"/>
      </w:pPr>
      <w:rPr>
        <w:rFonts w:ascii="Courier New" w:hAnsi="Courier New" w:cs="Courier New" w:hint="default"/>
      </w:rPr>
    </w:lvl>
    <w:lvl w:ilvl="8" w:tplc="04050005" w:tentative="1">
      <w:start w:val="1"/>
      <w:numFmt w:val="bullet"/>
      <w:lvlText w:val=""/>
      <w:lvlJc w:val="left"/>
      <w:pPr>
        <w:ind w:left="6993" w:hanging="360"/>
      </w:pPr>
      <w:rPr>
        <w:rFonts w:ascii="Wingdings" w:hAnsi="Wingdings" w:hint="default"/>
      </w:rPr>
    </w:lvl>
  </w:abstractNum>
  <w:abstractNum w:abstractNumId="25">
    <w:nsid w:val="7F5D5B1E"/>
    <w:multiLevelType w:val="hybridMultilevel"/>
    <w:tmpl w:val="D5CA5992"/>
    <w:lvl w:ilvl="0" w:tplc="04050001">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9"/>
  </w:num>
  <w:num w:numId="6">
    <w:abstractNumId w:val="12"/>
  </w:num>
  <w:num w:numId="7">
    <w:abstractNumId w:val="8"/>
  </w:num>
  <w:num w:numId="8">
    <w:abstractNumId w:val="19"/>
  </w:num>
  <w:num w:numId="9">
    <w:abstractNumId w:val="22"/>
  </w:num>
  <w:num w:numId="10">
    <w:abstractNumId w:val="25"/>
  </w:num>
  <w:num w:numId="11">
    <w:abstractNumId w:val="20"/>
  </w:num>
  <w:num w:numId="12">
    <w:abstractNumId w:val="14"/>
  </w:num>
  <w:num w:numId="13">
    <w:abstractNumId w:val="18"/>
  </w:num>
  <w:num w:numId="14">
    <w:abstractNumId w:val="3"/>
  </w:num>
  <w:num w:numId="15">
    <w:abstractNumId w:val="5"/>
  </w:num>
  <w:num w:numId="16">
    <w:abstractNumId w:val="16"/>
  </w:num>
  <w:num w:numId="17">
    <w:abstractNumId w:val="21"/>
  </w:num>
  <w:num w:numId="18">
    <w:abstractNumId w:val="7"/>
  </w:num>
  <w:num w:numId="19">
    <w:abstractNumId w:val="13"/>
  </w:num>
  <w:num w:numId="20">
    <w:abstractNumId w:val="17"/>
  </w:num>
  <w:num w:numId="21">
    <w:abstractNumId w:val="15"/>
  </w:num>
  <w:num w:numId="22">
    <w:abstractNumId w:val="4"/>
  </w:num>
  <w:num w:numId="23">
    <w:abstractNumId w:val="24"/>
  </w:num>
  <w:num w:numId="24">
    <w:abstractNumId w:val="11"/>
  </w:num>
  <w:num w:numId="25">
    <w:abstractNumId w:val="23"/>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4338"/>
  </w:hdrShapeDefaults>
  <w:footnotePr>
    <w:footnote w:id="-1"/>
    <w:footnote w:id="0"/>
    <w:footnote w:id="1"/>
  </w:footnotePr>
  <w:endnotePr>
    <w:endnote w:id="-1"/>
    <w:endnote w:id="0"/>
    <w:endnote w:id="1"/>
  </w:endnotePr>
  <w:compat/>
  <w:rsids>
    <w:rsidRoot w:val="00BF333D"/>
    <w:rsid w:val="00003679"/>
    <w:rsid w:val="00006FC8"/>
    <w:rsid w:val="000222B7"/>
    <w:rsid w:val="00032462"/>
    <w:rsid w:val="00051714"/>
    <w:rsid w:val="0005412C"/>
    <w:rsid w:val="00075245"/>
    <w:rsid w:val="00082F34"/>
    <w:rsid w:val="000A7D9E"/>
    <w:rsid w:val="000B6A9E"/>
    <w:rsid w:val="000C2E3F"/>
    <w:rsid w:val="001038E2"/>
    <w:rsid w:val="001048B3"/>
    <w:rsid w:val="00127BFD"/>
    <w:rsid w:val="00132DBA"/>
    <w:rsid w:val="00151D63"/>
    <w:rsid w:val="00172701"/>
    <w:rsid w:val="001A3549"/>
    <w:rsid w:val="001D12FC"/>
    <w:rsid w:val="001D130A"/>
    <w:rsid w:val="001D4460"/>
    <w:rsid w:val="001E072B"/>
    <w:rsid w:val="001E68AB"/>
    <w:rsid w:val="001E699C"/>
    <w:rsid w:val="001F2AEC"/>
    <w:rsid w:val="001F5E12"/>
    <w:rsid w:val="00201DC9"/>
    <w:rsid w:val="00210484"/>
    <w:rsid w:val="0022213B"/>
    <w:rsid w:val="00244145"/>
    <w:rsid w:val="00246CA2"/>
    <w:rsid w:val="002809D5"/>
    <w:rsid w:val="00283E10"/>
    <w:rsid w:val="002860F8"/>
    <w:rsid w:val="002A2480"/>
    <w:rsid w:val="002A673E"/>
    <w:rsid w:val="002B4919"/>
    <w:rsid w:val="002B5FA0"/>
    <w:rsid w:val="002E3D9F"/>
    <w:rsid w:val="003035B4"/>
    <w:rsid w:val="003120D8"/>
    <w:rsid w:val="00315990"/>
    <w:rsid w:val="00322EDC"/>
    <w:rsid w:val="00324D1F"/>
    <w:rsid w:val="00334107"/>
    <w:rsid w:val="00346408"/>
    <w:rsid w:val="0035207C"/>
    <w:rsid w:val="00367626"/>
    <w:rsid w:val="003967AB"/>
    <w:rsid w:val="003B444E"/>
    <w:rsid w:val="003C3FD4"/>
    <w:rsid w:val="003D2166"/>
    <w:rsid w:val="003E12A4"/>
    <w:rsid w:val="003F6D30"/>
    <w:rsid w:val="00402D89"/>
    <w:rsid w:val="00417CAB"/>
    <w:rsid w:val="00423D53"/>
    <w:rsid w:val="004437E3"/>
    <w:rsid w:val="004445D5"/>
    <w:rsid w:val="00464F1B"/>
    <w:rsid w:val="004D1837"/>
    <w:rsid w:val="004F705B"/>
    <w:rsid w:val="0050012A"/>
    <w:rsid w:val="00500470"/>
    <w:rsid w:val="00521614"/>
    <w:rsid w:val="00522345"/>
    <w:rsid w:val="00557C60"/>
    <w:rsid w:val="0056258B"/>
    <w:rsid w:val="00566E6C"/>
    <w:rsid w:val="00567655"/>
    <w:rsid w:val="00574C5E"/>
    <w:rsid w:val="005974A7"/>
    <w:rsid w:val="005977FD"/>
    <w:rsid w:val="005D1FFE"/>
    <w:rsid w:val="005E1B23"/>
    <w:rsid w:val="005E3135"/>
    <w:rsid w:val="00604AC4"/>
    <w:rsid w:val="00611B8C"/>
    <w:rsid w:val="0061489B"/>
    <w:rsid w:val="00620634"/>
    <w:rsid w:val="00622A26"/>
    <w:rsid w:val="0062642C"/>
    <w:rsid w:val="00636ADB"/>
    <w:rsid w:val="00646EB1"/>
    <w:rsid w:val="00681180"/>
    <w:rsid w:val="006825B9"/>
    <w:rsid w:val="0069134E"/>
    <w:rsid w:val="00696AF7"/>
    <w:rsid w:val="006A7F8B"/>
    <w:rsid w:val="006C0D67"/>
    <w:rsid w:val="006C4055"/>
    <w:rsid w:val="006D1AF5"/>
    <w:rsid w:val="006D7F69"/>
    <w:rsid w:val="006E332F"/>
    <w:rsid w:val="006F3A10"/>
    <w:rsid w:val="00706DEB"/>
    <w:rsid w:val="0074639E"/>
    <w:rsid w:val="00751AE6"/>
    <w:rsid w:val="00752BEB"/>
    <w:rsid w:val="007659AD"/>
    <w:rsid w:val="007702FB"/>
    <w:rsid w:val="00783A88"/>
    <w:rsid w:val="00784344"/>
    <w:rsid w:val="0079700E"/>
    <w:rsid w:val="007D0A75"/>
    <w:rsid w:val="007F2C86"/>
    <w:rsid w:val="007F6932"/>
    <w:rsid w:val="00800C0A"/>
    <w:rsid w:val="00802DA7"/>
    <w:rsid w:val="00814E33"/>
    <w:rsid w:val="0083188D"/>
    <w:rsid w:val="0084779D"/>
    <w:rsid w:val="00856E67"/>
    <w:rsid w:val="008644D8"/>
    <w:rsid w:val="00866C83"/>
    <w:rsid w:val="00871F0B"/>
    <w:rsid w:val="00880E70"/>
    <w:rsid w:val="00886917"/>
    <w:rsid w:val="008A0587"/>
    <w:rsid w:val="008A3CA5"/>
    <w:rsid w:val="008A44FB"/>
    <w:rsid w:val="008B1EA0"/>
    <w:rsid w:val="008B34E3"/>
    <w:rsid w:val="008C08ED"/>
    <w:rsid w:val="008C1DAC"/>
    <w:rsid w:val="008E6BA5"/>
    <w:rsid w:val="009041ED"/>
    <w:rsid w:val="009158E5"/>
    <w:rsid w:val="00915F1C"/>
    <w:rsid w:val="00917EBE"/>
    <w:rsid w:val="00936094"/>
    <w:rsid w:val="00936909"/>
    <w:rsid w:val="0094646A"/>
    <w:rsid w:val="00947147"/>
    <w:rsid w:val="009660CA"/>
    <w:rsid w:val="00966AA5"/>
    <w:rsid w:val="00993A10"/>
    <w:rsid w:val="009B1395"/>
    <w:rsid w:val="009C374B"/>
    <w:rsid w:val="009D4C44"/>
    <w:rsid w:val="009E3F40"/>
    <w:rsid w:val="009F1B71"/>
    <w:rsid w:val="00A04EC2"/>
    <w:rsid w:val="00A2461A"/>
    <w:rsid w:val="00A32B71"/>
    <w:rsid w:val="00A455F2"/>
    <w:rsid w:val="00A618E8"/>
    <w:rsid w:val="00A8602B"/>
    <w:rsid w:val="00A97064"/>
    <w:rsid w:val="00AA28E5"/>
    <w:rsid w:val="00AA6FAD"/>
    <w:rsid w:val="00AA7A5A"/>
    <w:rsid w:val="00AD15F1"/>
    <w:rsid w:val="00AF0CE0"/>
    <w:rsid w:val="00AF247F"/>
    <w:rsid w:val="00B02353"/>
    <w:rsid w:val="00B11363"/>
    <w:rsid w:val="00B1787F"/>
    <w:rsid w:val="00B23BC8"/>
    <w:rsid w:val="00B3190B"/>
    <w:rsid w:val="00B35572"/>
    <w:rsid w:val="00B476E3"/>
    <w:rsid w:val="00B518F1"/>
    <w:rsid w:val="00B614BA"/>
    <w:rsid w:val="00B64604"/>
    <w:rsid w:val="00B64AE0"/>
    <w:rsid w:val="00B66F65"/>
    <w:rsid w:val="00B94890"/>
    <w:rsid w:val="00BA3975"/>
    <w:rsid w:val="00BA7BC7"/>
    <w:rsid w:val="00BB7E87"/>
    <w:rsid w:val="00BC0886"/>
    <w:rsid w:val="00BC1859"/>
    <w:rsid w:val="00BC3AA7"/>
    <w:rsid w:val="00BC59C3"/>
    <w:rsid w:val="00BD2AB3"/>
    <w:rsid w:val="00BE0E5A"/>
    <w:rsid w:val="00BF0351"/>
    <w:rsid w:val="00BF333D"/>
    <w:rsid w:val="00BF3CD6"/>
    <w:rsid w:val="00C012D8"/>
    <w:rsid w:val="00C06647"/>
    <w:rsid w:val="00C35BC6"/>
    <w:rsid w:val="00C71844"/>
    <w:rsid w:val="00C81AC7"/>
    <w:rsid w:val="00C85A1F"/>
    <w:rsid w:val="00C90A6C"/>
    <w:rsid w:val="00C90E7E"/>
    <w:rsid w:val="00CB357F"/>
    <w:rsid w:val="00CB3B5E"/>
    <w:rsid w:val="00CD36A7"/>
    <w:rsid w:val="00CD5053"/>
    <w:rsid w:val="00CF0A72"/>
    <w:rsid w:val="00CF2B65"/>
    <w:rsid w:val="00D01DE7"/>
    <w:rsid w:val="00D1232F"/>
    <w:rsid w:val="00D410C4"/>
    <w:rsid w:val="00D46F2E"/>
    <w:rsid w:val="00D6704E"/>
    <w:rsid w:val="00D80C03"/>
    <w:rsid w:val="00D812B1"/>
    <w:rsid w:val="00D81A49"/>
    <w:rsid w:val="00D918B4"/>
    <w:rsid w:val="00DA55F5"/>
    <w:rsid w:val="00DC2C12"/>
    <w:rsid w:val="00DC56AD"/>
    <w:rsid w:val="00E16118"/>
    <w:rsid w:val="00E166A2"/>
    <w:rsid w:val="00E16E5E"/>
    <w:rsid w:val="00E309F7"/>
    <w:rsid w:val="00E327B8"/>
    <w:rsid w:val="00E44CC8"/>
    <w:rsid w:val="00E46477"/>
    <w:rsid w:val="00E51B37"/>
    <w:rsid w:val="00E54BBA"/>
    <w:rsid w:val="00E56BDF"/>
    <w:rsid w:val="00E572DD"/>
    <w:rsid w:val="00E7057E"/>
    <w:rsid w:val="00E706D0"/>
    <w:rsid w:val="00E8476A"/>
    <w:rsid w:val="00E87821"/>
    <w:rsid w:val="00E90D3D"/>
    <w:rsid w:val="00E945BA"/>
    <w:rsid w:val="00EA46E7"/>
    <w:rsid w:val="00EC30E7"/>
    <w:rsid w:val="00EF4756"/>
    <w:rsid w:val="00F10125"/>
    <w:rsid w:val="00F12C10"/>
    <w:rsid w:val="00F13839"/>
    <w:rsid w:val="00F325D7"/>
    <w:rsid w:val="00F344B7"/>
    <w:rsid w:val="00F359FF"/>
    <w:rsid w:val="00F4556D"/>
    <w:rsid w:val="00F63517"/>
    <w:rsid w:val="00F73D52"/>
    <w:rsid w:val="00FA27E6"/>
    <w:rsid w:val="00FA32C9"/>
    <w:rsid w:val="00FA6958"/>
    <w:rsid w:val="00FC04E3"/>
    <w:rsid w:val="00FE54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333D"/>
    <w:pPr>
      <w:suppressAutoHyphens/>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CF0A72"/>
    <w:pPr>
      <w:keepNext/>
      <w:suppressAutoHyphens w:val="0"/>
      <w:overflowPunct w:val="0"/>
      <w:autoSpaceDE w:val="0"/>
      <w:autoSpaceDN w:val="0"/>
      <w:adjustRightInd w:val="0"/>
      <w:textAlignment w:val="baseline"/>
      <w:outlineLvl w:val="0"/>
    </w:pPr>
    <w:rPr>
      <w:rFonts w:ascii="Arial" w:hAnsi="Arial"/>
      <w:sz w:val="28"/>
      <w:szCs w:val="20"/>
      <w:lang w:eastAsia="cs-CZ"/>
    </w:rPr>
  </w:style>
  <w:style w:type="paragraph" w:styleId="Nadpis2">
    <w:name w:val="heading 2"/>
    <w:basedOn w:val="Normln"/>
    <w:next w:val="Normln"/>
    <w:link w:val="Nadpis2Char"/>
    <w:uiPriority w:val="9"/>
    <w:semiHidden/>
    <w:unhideWhenUsed/>
    <w:qFormat/>
    <w:rsid w:val="00CF0A72"/>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cs-CZ"/>
    </w:rPr>
  </w:style>
  <w:style w:type="paragraph" w:styleId="Nadpis4">
    <w:name w:val="heading 4"/>
    <w:aliases w:val="Heading 4 Char,1-1"/>
    <w:basedOn w:val="Normln"/>
    <w:next w:val="Normln"/>
    <w:link w:val="Nadpis4Char"/>
    <w:qFormat/>
    <w:rsid w:val="00CF0A72"/>
    <w:pPr>
      <w:keepNext/>
      <w:suppressAutoHyphens w:val="0"/>
      <w:jc w:val="center"/>
      <w:outlineLvl w:val="3"/>
    </w:pPr>
    <w:rPr>
      <w:b/>
      <w:bCs/>
      <w:sz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BF333D"/>
    <w:rPr>
      <w:rFonts w:cs="Times New Roman"/>
      <w:color w:val="0000FF"/>
      <w:u w:val="single"/>
    </w:rPr>
  </w:style>
  <w:style w:type="paragraph" w:styleId="Zkladntext">
    <w:name w:val="Body Text"/>
    <w:basedOn w:val="Normln"/>
    <w:link w:val="ZkladntextChar"/>
    <w:uiPriority w:val="99"/>
    <w:rsid w:val="00BF333D"/>
    <w:pPr>
      <w:jc w:val="both"/>
    </w:pPr>
  </w:style>
  <w:style w:type="character" w:customStyle="1" w:styleId="ZkladntextChar">
    <w:name w:val="Základní text Char"/>
    <w:basedOn w:val="Standardnpsmoodstavce"/>
    <w:link w:val="Zkladntext"/>
    <w:uiPriority w:val="99"/>
    <w:rsid w:val="00BF333D"/>
    <w:rPr>
      <w:rFonts w:ascii="Times New Roman" w:eastAsia="Times New Roman" w:hAnsi="Times New Roman" w:cs="Times New Roman"/>
      <w:sz w:val="24"/>
      <w:szCs w:val="24"/>
      <w:lang w:eastAsia="ar-SA"/>
    </w:rPr>
  </w:style>
  <w:style w:type="paragraph" w:customStyle="1" w:styleId="PreformattedText">
    <w:name w:val="Preformatted Text"/>
    <w:basedOn w:val="Normln"/>
    <w:uiPriority w:val="99"/>
    <w:rsid w:val="00BF333D"/>
    <w:pPr>
      <w:widowControl w:val="0"/>
    </w:pPr>
    <w:rPr>
      <w:rFonts w:ascii="Courier New" w:eastAsia="Calibri" w:hAnsi="Courier New" w:cs="Courier New"/>
      <w:kern w:val="1"/>
      <w:sz w:val="20"/>
      <w:szCs w:val="20"/>
    </w:rPr>
  </w:style>
  <w:style w:type="paragraph" w:styleId="Zhlav">
    <w:name w:val="header"/>
    <w:basedOn w:val="Normln"/>
    <w:link w:val="ZhlavChar"/>
    <w:rsid w:val="00BF333D"/>
    <w:pPr>
      <w:tabs>
        <w:tab w:val="center" w:pos="4536"/>
        <w:tab w:val="right" w:pos="9072"/>
      </w:tabs>
    </w:pPr>
  </w:style>
  <w:style w:type="character" w:customStyle="1" w:styleId="ZhlavChar">
    <w:name w:val="Záhlaví Char"/>
    <w:basedOn w:val="Standardnpsmoodstavce"/>
    <w:link w:val="Zhlav"/>
    <w:rsid w:val="00BF333D"/>
    <w:rPr>
      <w:rFonts w:ascii="Times New Roman" w:eastAsia="Times New Roman" w:hAnsi="Times New Roman" w:cs="Times New Roman"/>
      <w:sz w:val="24"/>
      <w:szCs w:val="24"/>
      <w:lang w:eastAsia="ar-SA"/>
    </w:rPr>
  </w:style>
  <w:style w:type="paragraph" w:styleId="Normlnweb">
    <w:name w:val="Normal (Web)"/>
    <w:basedOn w:val="Normln"/>
    <w:uiPriority w:val="99"/>
    <w:rsid w:val="00BF333D"/>
    <w:pPr>
      <w:suppressAutoHyphens w:val="0"/>
      <w:spacing w:before="100" w:beforeAutospacing="1" w:after="100" w:afterAutospacing="1"/>
    </w:pPr>
    <w:rPr>
      <w:lang w:eastAsia="cs-CZ"/>
    </w:rPr>
  </w:style>
  <w:style w:type="paragraph" w:styleId="Odstavecseseznamem">
    <w:name w:val="List Paragraph"/>
    <w:basedOn w:val="Normln"/>
    <w:uiPriority w:val="34"/>
    <w:qFormat/>
    <w:rsid w:val="00BF333D"/>
    <w:pPr>
      <w:ind w:left="720"/>
      <w:contextualSpacing/>
    </w:pPr>
  </w:style>
  <w:style w:type="paragraph" w:styleId="Zpat">
    <w:name w:val="footer"/>
    <w:basedOn w:val="Normln"/>
    <w:link w:val="ZpatChar"/>
    <w:uiPriority w:val="99"/>
    <w:unhideWhenUsed/>
    <w:rsid w:val="00BF333D"/>
    <w:pPr>
      <w:tabs>
        <w:tab w:val="center" w:pos="4536"/>
        <w:tab w:val="right" w:pos="9072"/>
      </w:tabs>
    </w:pPr>
  </w:style>
  <w:style w:type="character" w:customStyle="1" w:styleId="ZpatChar">
    <w:name w:val="Zápatí Char"/>
    <w:basedOn w:val="Standardnpsmoodstavce"/>
    <w:link w:val="Zpat"/>
    <w:uiPriority w:val="99"/>
    <w:rsid w:val="00BF333D"/>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BE0E5A"/>
    <w:rPr>
      <w:rFonts w:ascii="Tahoma" w:hAnsi="Tahoma" w:cs="Tahoma"/>
      <w:sz w:val="16"/>
      <w:szCs w:val="16"/>
    </w:rPr>
  </w:style>
  <w:style w:type="character" w:customStyle="1" w:styleId="TextbublinyChar">
    <w:name w:val="Text bubliny Char"/>
    <w:basedOn w:val="Standardnpsmoodstavce"/>
    <w:link w:val="Textbubliny"/>
    <w:uiPriority w:val="99"/>
    <w:semiHidden/>
    <w:rsid w:val="00BE0E5A"/>
    <w:rPr>
      <w:rFonts w:ascii="Tahoma" w:eastAsia="Times New Roman" w:hAnsi="Tahoma" w:cs="Tahoma"/>
      <w:sz w:val="16"/>
      <w:szCs w:val="16"/>
      <w:lang w:eastAsia="ar-SA"/>
    </w:rPr>
  </w:style>
  <w:style w:type="character" w:styleId="Odkaznakoment">
    <w:name w:val="annotation reference"/>
    <w:basedOn w:val="Standardnpsmoodstavce"/>
    <w:semiHidden/>
    <w:unhideWhenUsed/>
    <w:rsid w:val="00BE0E5A"/>
    <w:rPr>
      <w:sz w:val="16"/>
      <w:szCs w:val="16"/>
    </w:rPr>
  </w:style>
  <w:style w:type="paragraph" w:styleId="Textkomente">
    <w:name w:val="annotation text"/>
    <w:basedOn w:val="Normln"/>
    <w:link w:val="TextkomenteChar"/>
    <w:semiHidden/>
    <w:unhideWhenUsed/>
    <w:rsid w:val="00BE0E5A"/>
    <w:rPr>
      <w:sz w:val="20"/>
      <w:szCs w:val="20"/>
    </w:rPr>
  </w:style>
  <w:style w:type="character" w:customStyle="1" w:styleId="TextkomenteChar">
    <w:name w:val="Text komentáře Char"/>
    <w:basedOn w:val="Standardnpsmoodstavce"/>
    <w:link w:val="Textkomente"/>
    <w:semiHidden/>
    <w:rsid w:val="00BE0E5A"/>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BE0E5A"/>
    <w:rPr>
      <w:b/>
      <w:bCs/>
    </w:rPr>
  </w:style>
  <w:style w:type="character" w:customStyle="1" w:styleId="PedmtkomenteChar">
    <w:name w:val="Předmět komentáře Char"/>
    <w:basedOn w:val="TextkomenteChar"/>
    <w:link w:val="Pedmtkomente"/>
    <w:uiPriority w:val="99"/>
    <w:semiHidden/>
    <w:rsid w:val="00BE0E5A"/>
    <w:rPr>
      <w:rFonts w:ascii="Times New Roman" w:eastAsia="Times New Roman" w:hAnsi="Times New Roman" w:cs="Times New Roman"/>
      <w:b/>
      <w:bCs/>
      <w:sz w:val="20"/>
      <w:szCs w:val="20"/>
      <w:lang w:eastAsia="ar-SA"/>
    </w:rPr>
  </w:style>
  <w:style w:type="paragraph" w:styleId="Zkladntextodsazen">
    <w:name w:val="Body Text Indent"/>
    <w:basedOn w:val="Normln"/>
    <w:link w:val="ZkladntextodsazenChar"/>
    <w:uiPriority w:val="99"/>
    <w:semiHidden/>
    <w:unhideWhenUsed/>
    <w:rsid w:val="00CF0A72"/>
    <w:pPr>
      <w:spacing w:after="120"/>
      <w:ind w:left="283"/>
    </w:pPr>
  </w:style>
  <w:style w:type="character" w:customStyle="1" w:styleId="ZkladntextodsazenChar">
    <w:name w:val="Základní text odsazený Char"/>
    <w:basedOn w:val="Standardnpsmoodstavce"/>
    <w:link w:val="Zkladntextodsazen"/>
    <w:uiPriority w:val="99"/>
    <w:semiHidden/>
    <w:rsid w:val="00CF0A72"/>
    <w:rPr>
      <w:rFonts w:ascii="Times New Roman" w:eastAsia="Times New Roman" w:hAnsi="Times New Roman" w:cs="Times New Roman"/>
      <w:sz w:val="24"/>
      <w:szCs w:val="24"/>
      <w:lang w:eastAsia="ar-SA"/>
    </w:rPr>
  </w:style>
  <w:style w:type="paragraph" w:styleId="Zkladntextodsazen2">
    <w:name w:val="Body Text Indent 2"/>
    <w:basedOn w:val="Normln"/>
    <w:link w:val="Zkladntextodsazen2Char"/>
    <w:uiPriority w:val="99"/>
    <w:semiHidden/>
    <w:unhideWhenUsed/>
    <w:rsid w:val="00CF0A7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F0A72"/>
    <w:rPr>
      <w:rFonts w:ascii="Times New Roman" w:eastAsia="Times New Roman" w:hAnsi="Times New Roman" w:cs="Times New Roman"/>
      <w:sz w:val="24"/>
      <w:szCs w:val="24"/>
      <w:lang w:eastAsia="ar-SA"/>
    </w:rPr>
  </w:style>
  <w:style w:type="paragraph" w:styleId="Zkladntext2">
    <w:name w:val="Body Text 2"/>
    <w:basedOn w:val="Normln"/>
    <w:link w:val="Zkladntext2Char"/>
    <w:uiPriority w:val="99"/>
    <w:semiHidden/>
    <w:unhideWhenUsed/>
    <w:rsid w:val="00CF0A72"/>
    <w:pPr>
      <w:spacing w:after="120" w:line="480" w:lineRule="auto"/>
    </w:pPr>
  </w:style>
  <w:style w:type="character" w:customStyle="1" w:styleId="Zkladntext2Char">
    <w:name w:val="Základní text 2 Char"/>
    <w:basedOn w:val="Standardnpsmoodstavce"/>
    <w:link w:val="Zkladntext2"/>
    <w:uiPriority w:val="99"/>
    <w:semiHidden/>
    <w:rsid w:val="00CF0A72"/>
    <w:rPr>
      <w:rFonts w:ascii="Times New Roman" w:eastAsia="Times New Roman" w:hAnsi="Times New Roman" w:cs="Times New Roman"/>
      <w:sz w:val="24"/>
      <w:szCs w:val="24"/>
      <w:lang w:eastAsia="ar-SA"/>
    </w:rPr>
  </w:style>
  <w:style w:type="character" w:customStyle="1" w:styleId="Nadpis1Char">
    <w:name w:val="Nadpis 1 Char"/>
    <w:basedOn w:val="Standardnpsmoodstavce"/>
    <w:link w:val="Nadpis1"/>
    <w:rsid w:val="00CF0A72"/>
    <w:rPr>
      <w:rFonts w:ascii="Arial" w:eastAsia="Times New Roman" w:hAnsi="Arial" w:cs="Times New Roman"/>
      <w:sz w:val="28"/>
      <w:szCs w:val="20"/>
      <w:lang w:eastAsia="cs-CZ"/>
    </w:rPr>
  </w:style>
  <w:style w:type="character" w:customStyle="1" w:styleId="Nadpis2Char">
    <w:name w:val="Nadpis 2 Char"/>
    <w:basedOn w:val="Standardnpsmoodstavce"/>
    <w:link w:val="Nadpis2"/>
    <w:uiPriority w:val="9"/>
    <w:semiHidden/>
    <w:rsid w:val="00CF0A72"/>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aliases w:val="Heading 4 Char Char,1-1 Char"/>
    <w:basedOn w:val="Standardnpsmoodstavce"/>
    <w:link w:val="Nadpis4"/>
    <w:rsid w:val="00CF0A72"/>
    <w:rPr>
      <w:rFonts w:ascii="Times New Roman" w:eastAsia="Times New Roman" w:hAnsi="Times New Roman" w:cs="Times New Roman"/>
      <w:b/>
      <w:bCs/>
      <w:sz w:val="28"/>
      <w:szCs w:val="24"/>
      <w:lang w:eastAsia="cs-CZ"/>
    </w:rPr>
  </w:style>
  <w:style w:type="paragraph" w:styleId="Textpoznpodarou">
    <w:name w:val="footnote text"/>
    <w:basedOn w:val="Normln"/>
    <w:link w:val="TextpoznpodarouChar"/>
    <w:semiHidden/>
    <w:rsid w:val="00CF0A72"/>
    <w:pPr>
      <w:suppressAutoHyphens w:val="0"/>
    </w:pPr>
    <w:rPr>
      <w:sz w:val="20"/>
      <w:szCs w:val="20"/>
      <w:lang w:eastAsia="cs-CZ"/>
    </w:rPr>
  </w:style>
  <w:style w:type="character" w:customStyle="1" w:styleId="TextpoznpodarouChar">
    <w:name w:val="Text pozn. pod čarou Char"/>
    <w:basedOn w:val="Standardnpsmoodstavce"/>
    <w:link w:val="Textpoznpodarou"/>
    <w:semiHidden/>
    <w:rsid w:val="00CF0A72"/>
    <w:rPr>
      <w:rFonts w:ascii="Times New Roman" w:eastAsia="Times New Roman" w:hAnsi="Times New Roman" w:cs="Times New Roman"/>
      <w:sz w:val="20"/>
      <w:szCs w:val="20"/>
      <w:lang w:eastAsia="cs-CZ"/>
    </w:rPr>
  </w:style>
  <w:style w:type="paragraph" w:styleId="Obsah1">
    <w:name w:val="toc 1"/>
    <w:basedOn w:val="Normln"/>
    <w:next w:val="Normln"/>
    <w:autoRedefine/>
    <w:semiHidden/>
    <w:rsid w:val="00CF0A72"/>
    <w:pPr>
      <w:suppressAutoHyphens w:val="0"/>
    </w:pPr>
    <w:rPr>
      <w:rFonts w:ascii="Arial" w:hAnsi="Arial"/>
      <w:sz w:val="22"/>
      <w:lang w:eastAsia="cs-CZ"/>
    </w:rPr>
  </w:style>
  <w:style w:type="character" w:styleId="Znakapoznpodarou">
    <w:name w:val="footnote reference"/>
    <w:basedOn w:val="Standardnpsmoodstavce"/>
    <w:semiHidden/>
    <w:rsid w:val="00CF0A72"/>
    <w:rPr>
      <w:vertAlign w:val="superscript"/>
    </w:rPr>
  </w:style>
  <w:style w:type="paragraph" w:customStyle="1" w:styleId="Default">
    <w:name w:val="Default"/>
    <w:rsid w:val="00CF0A72"/>
    <w:pPr>
      <w:autoSpaceDE w:val="0"/>
      <w:autoSpaceDN w:val="0"/>
      <w:adjustRightInd w:val="0"/>
    </w:pPr>
    <w:rPr>
      <w:rFonts w:ascii="Arial" w:eastAsia="Times New Roman" w:hAnsi="Arial" w:cs="Arial"/>
      <w:color w:val="000000"/>
      <w:sz w:val="24"/>
      <w:szCs w:val="24"/>
      <w:lang w:eastAsia="cs-CZ"/>
    </w:rPr>
  </w:style>
  <w:style w:type="paragraph" w:customStyle="1" w:styleId="bntext">
    <w:name w:val="*běžný text"/>
    <w:basedOn w:val="Normln"/>
    <w:rsid w:val="00CF0A72"/>
    <w:pPr>
      <w:suppressAutoHyphens w:val="0"/>
      <w:spacing w:after="240"/>
      <w:jc w:val="both"/>
    </w:pPr>
    <w:rPr>
      <w:szCs w:val="20"/>
      <w:lang w:eastAsia="cs-CZ"/>
    </w:rPr>
  </w:style>
  <w:style w:type="paragraph" w:styleId="Textvysvtlivek">
    <w:name w:val="endnote text"/>
    <w:basedOn w:val="Normln"/>
    <w:link w:val="TextvysvtlivekChar"/>
    <w:uiPriority w:val="99"/>
    <w:semiHidden/>
    <w:unhideWhenUsed/>
    <w:rsid w:val="00521614"/>
    <w:rPr>
      <w:sz w:val="20"/>
      <w:szCs w:val="20"/>
    </w:rPr>
  </w:style>
  <w:style w:type="character" w:customStyle="1" w:styleId="TextvysvtlivekChar">
    <w:name w:val="Text vysvětlivek Char"/>
    <w:basedOn w:val="Standardnpsmoodstavce"/>
    <w:link w:val="Textvysvtlivek"/>
    <w:uiPriority w:val="99"/>
    <w:semiHidden/>
    <w:rsid w:val="00521614"/>
    <w:rPr>
      <w:rFonts w:ascii="Times New Roman" w:eastAsia="Times New Roman" w:hAnsi="Times New Roman" w:cs="Times New Roman"/>
      <w:sz w:val="20"/>
      <w:szCs w:val="20"/>
      <w:lang w:eastAsia="ar-SA"/>
    </w:rPr>
  </w:style>
  <w:style w:type="character" w:styleId="Odkaznavysvtlivky">
    <w:name w:val="endnote reference"/>
    <w:basedOn w:val="Standardnpsmoodstavce"/>
    <w:uiPriority w:val="99"/>
    <w:semiHidden/>
    <w:unhideWhenUsed/>
    <w:rsid w:val="00521614"/>
    <w:rPr>
      <w:vertAlign w:val="superscript"/>
    </w:rPr>
  </w:style>
  <w:style w:type="paragraph" w:styleId="Revize">
    <w:name w:val="Revision"/>
    <w:hidden/>
    <w:uiPriority w:val="99"/>
    <w:semiHidden/>
    <w:rsid w:val="001F5E1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333D"/>
    <w:pPr>
      <w:suppressAutoHyphens/>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CF0A72"/>
    <w:pPr>
      <w:keepNext/>
      <w:suppressAutoHyphens w:val="0"/>
      <w:overflowPunct w:val="0"/>
      <w:autoSpaceDE w:val="0"/>
      <w:autoSpaceDN w:val="0"/>
      <w:adjustRightInd w:val="0"/>
      <w:textAlignment w:val="baseline"/>
      <w:outlineLvl w:val="0"/>
    </w:pPr>
    <w:rPr>
      <w:rFonts w:ascii="Arial" w:hAnsi="Arial"/>
      <w:sz w:val="28"/>
      <w:szCs w:val="20"/>
      <w:lang w:eastAsia="cs-CZ"/>
    </w:rPr>
  </w:style>
  <w:style w:type="paragraph" w:styleId="Nadpis2">
    <w:name w:val="heading 2"/>
    <w:basedOn w:val="Normln"/>
    <w:next w:val="Normln"/>
    <w:link w:val="Nadpis2Char"/>
    <w:uiPriority w:val="9"/>
    <w:semiHidden/>
    <w:unhideWhenUsed/>
    <w:qFormat/>
    <w:rsid w:val="00CF0A72"/>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cs-CZ"/>
    </w:rPr>
  </w:style>
  <w:style w:type="paragraph" w:styleId="Nadpis4">
    <w:name w:val="heading 4"/>
    <w:aliases w:val="Heading 4 Char,1-1"/>
    <w:basedOn w:val="Normln"/>
    <w:next w:val="Normln"/>
    <w:link w:val="Nadpis4Char"/>
    <w:qFormat/>
    <w:rsid w:val="00CF0A72"/>
    <w:pPr>
      <w:keepNext/>
      <w:suppressAutoHyphens w:val="0"/>
      <w:jc w:val="center"/>
      <w:outlineLvl w:val="3"/>
    </w:pPr>
    <w:rPr>
      <w:b/>
      <w:bCs/>
      <w:sz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BF333D"/>
    <w:rPr>
      <w:rFonts w:cs="Times New Roman"/>
      <w:color w:val="0000FF"/>
      <w:u w:val="single"/>
    </w:rPr>
  </w:style>
  <w:style w:type="paragraph" w:styleId="Zkladntext">
    <w:name w:val="Body Text"/>
    <w:basedOn w:val="Normln"/>
    <w:link w:val="ZkladntextChar"/>
    <w:uiPriority w:val="99"/>
    <w:rsid w:val="00BF333D"/>
    <w:pPr>
      <w:jc w:val="both"/>
    </w:pPr>
  </w:style>
  <w:style w:type="character" w:customStyle="1" w:styleId="ZkladntextChar">
    <w:name w:val="Základní text Char"/>
    <w:basedOn w:val="Standardnpsmoodstavce"/>
    <w:link w:val="Zkladntext"/>
    <w:uiPriority w:val="99"/>
    <w:rsid w:val="00BF333D"/>
    <w:rPr>
      <w:rFonts w:ascii="Times New Roman" w:eastAsia="Times New Roman" w:hAnsi="Times New Roman" w:cs="Times New Roman"/>
      <w:sz w:val="24"/>
      <w:szCs w:val="24"/>
      <w:lang w:eastAsia="ar-SA"/>
    </w:rPr>
  </w:style>
  <w:style w:type="paragraph" w:customStyle="1" w:styleId="PreformattedText">
    <w:name w:val="Preformatted Text"/>
    <w:basedOn w:val="Normln"/>
    <w:uiPriority w:val="99"/>
    <w:rsid w:val="00BF333D"/>
    <w:pPr>
      <w:widowControl w:val="0"/>
    </w:pPr>
    <w:rPr>
      <w:rFonts w:ascii="Courier New" w:eastAsia="Calibri" w:hAnsi="Courier New" w:cs="Courier New"/>
      <w:kern w:val="1"/>
      <w:sz w:val="20"/>
      <w:szCs w:val="20"/>
    </w:rPr>
  </w:style>
  <w:style w:type="paragraph" w:styleId="Zhlav">
    <w:name w:val="header"/>
    <w:basedOn w:val="Normln"/>
    <w:link w:val="ZhlavChar"/>
    <w:rsid w:val="00BF333D"/>
    <w:pPr>
      <w:tabs>
        <w:tab w:val="center" w:pos="4536"/>
        <w:tab w:val="right" w:pos="9072"/>
      </w:tabs>
    </w:pPr>
  </w:style>
  <w:style w:type="character" w:customStyle="1" w:styleId="ZhlavChar">
    <w:name w:val="Záhlaví Char"/>
    <w:basedOn w:val="Standardnpsmoodstavce"/>
    <w:link w:val="Zhlav"/>
    <w:rsid w:val="00BF333D"/>
    <w:rPr>
      <w:rFonts w:ascii="Times New Roman" w:eastAsia="Times New Roman" w:hAnsi="Times New Roman" w:cs="Times New Roman"/>
      <w:sz w:val="24"/>
      <w:szCs w:val="24"/>
      <w:lang w:eastAsia="ar-SA"/>
    </w:rPr>
  </w:style>
  <w:style w:type="paragraph" w:styleId="Normlnweb">
    <w:name w:val="Normal (Web)"/>
    <w:basedOn w:val="Normln"/>
    <w:uiPriority w:val="99"/>
    <w:rsid w:val="00BF333D"/>
    <w:pPr>
      <w:suppressAutoHyphens w:val="0"/>
      <w:spacing w:before="100" w:beforeAutospacing="1" w:after="100" w:afterAutospacing="1"/>
    </w:pPr>
    <w:rPr>
      <w:lang w:eastAsia="cs-CZ"/>
    </w:rPr>
  </w:style>
  <w:style w:type="paragraph" w:styleId="Odstavecseseznamem">
    <w:name w:val="List Paragraph"/>
    <w:basedOn w:val="Normln"/>
    <w:uiPriority w:val="34"/>
    <w:qFormat/>
    <w:rsid w:val="00BF333D"/>
    <w:pPr>
      <w:ind w:left="720"/>
      <w:contextualSpacing/>
    </w:pPr>
  </w:style>
  <w:style w:type="paragraph" w:styleId="Zpat">
    <w:name w:val="footer"/>
    <w:basedOn w:val="Normln"/>
    <w:link w:val="ZpatChar"/>
    <w:uiPriority w:val="99"/>
    <w:unhideWhenUsed/>
    <w:rsid w:val="00BF333D"/>
    <w:pPr>
      <w:tabs>
        <w:tab w:val="center" w:pos="4536"/>
        <w:tab w:val="right" w:pos="9072"/>
      </w:tabs>
    </w:pPr>
  </w:style>
  <w:style w:type="character" w:customStyle="1" w:styleId="ZpatChar">
    <w:name w:val="Zápatí Char"/>
    <w:basedOn w:val="Standardnpsmoodstavce"/>
    <w:link w:val="Zpat"/>
    <w:uiPriority w:val="99"/>
    <w:rsid w:val="00BF333D"/>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BE0E5A"/>
    <w:rPr>
      <w:rFonts w:ascii="Tahoma" w:hAnsi="Tahoma" w:cs="Tahoma"/>
      <w:sz w:val="16"/>
      <w:szCs w:val="16"/>
    </w:rPr>
  </w:style>
  <w:style w:type="character" w:customStyle="1" w:styleId="TextbublinyChar">
    <w:name w:val="Text bubliny Char"/>
    <w:basedOn w:val="Standardnpsmoodstavce"/>
    <w:link w:val="Textbubliny"/>
    <w:uiPriority w:val="99"/>
    <w:semiHidden/>
    <w:rsid w:val="00BE0E5A"/>
    <w:rPr>
      <w:rFonts w:ascii="Tahoma" w:eastAsia="Times New Roman" w:hAnsi="Tahoma" w:cs="Tahoma"/>
      <w:sz w:val="16"/>
      <w:szCs w:val="16"/>
      <w:lang w:eastAsia="ar-SA"/>
    </w:rPr>
  </w:style>
  <w:style w:type="character" w:styleId="Odkaznakoment">
    <w:name w:val="annotation reference"/>
    <w:basedOn w:val="Standardnpsmoodstavce"/>
    <w:semiHidden/>
    <w:unhideWhenUsed/>
    <w:rsid w:val="00BE0E5A"/>
    <w:rPr>
      <w:sz w:val="16"/>
      <w:szCs w:val="16"/>
    </w:rPr>
  </w:style>
  <w:style w:type="paragraph" w:styleId="Textkomente">
    <w:name w:val="annotation text"/>
    <w:basedOn w:val="Normln"/>
    <w:link w:val="TextkomenteChar"/>
    <w:semiHidden/>
    <w:unhideWhenUsed/>
    <w:rsid w:val="00BE0E5A"/>
    <w:rPr>
      <w:sz w:val="20"/>
      <w:szCs w:val="20"/>
    </w:rPr>
  </w:style>
  <w:style w:type="character" w:customStyle="1" w:styleId="TextkomenteChar">
    <w:name w:val="Text komentáře Char"/>
    <w:basedOn w:val="Standardnpsmoodstavce"/>
    <w:link w:val="Textkomente"/>
    <w:semiHidden/>
    <w:rsid w:val="00BE0E5A"/>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BE0E5A"/>
    <w:rPr>
      <w:b/>
      <w:bCs/>
    </w:rPr>
  </w:style>
  <w:style w:type="character" w:customStyle="1" w:styleId="PedmtkomenteChar">
    <w:name w:val="Předmět komentáře Char"/>
    <w:basedOn w:val="TextkomenteChar"/>
    <w:link w:val="Pedmtkomente"/>
    <w:uiPriority w:val="99"/>
    <w:semiHidden/>
    <w:rsid w:val="00BE0E5A"/>
    <w:rPr>
      <w:rFonts w:ascii="Times New Roman" w:eastAsia="Times New Roman" w:hAnsi="Times New Roman" w:cs="Times New Roman"/>
      <w:b/>
      <w:bCs/>
      <w:sz w:val="20"/>
      <w:szCs w:val="20"/>
      <w:lang w:eastAsia="ar-SA"/>
    </w:rPr>
  </w:style>
  <w:style w:type="paragraph" w:styleId="Zkladntextodsazen">
    <w:name w:val="Body Text Indent"/>
    <w:basedOn w:val="Normln"/>
    <w:link w:val="ZkladntextodsazenChar"/>
    <w:uiPriority w:val="99"/>
    <w:semiHidden/>
    <w:unhideWhenUsed/>
    <w:rsid w:val="00CF0A72"/>
    <w:pPr>
      <w:spacing w:after="120"/>
      <w:ind w:left="283"/>
    </w:pPr>
  </w:style>
  <w:style w:type="character" w:customStyle="1" w:styleId="ZkladntextodsazenChar">
    <w:name w:val="Základní text odsazený Char"/>
    <w:basedOn w:val="Standardnpsmoodstavce"/>
    <w:link w:val="Zkladntextodsazen"/>
    <w:uiPriority w:val="99"/>
    <w:semiHidden/>
    <w:rsid w:val="00CF0A72"/>
    <w:rPr>
      <w:rFonts w:ascii="Times New Roman" w:eastAsia="Times New Roman" w:hAnsi="Times New Roman" w:cs="Times New Roman"/>
      <w:sz w:val="24"/>
      <w:szCs w:val="24"/>
      <w:lang w:eastAsia="ar-SA"/>
    </w:rPr>
  </w:style>
  <w:style w:type="paragraph" w:styleId="Zkladntextodsazen2">
    <w:name w:val="Body Text Indent 2"/>
    <w:basedOn w:val="Normln"/>
    <w:link w:val="Zkladntextodsazen2Char"/>
    <w:uiPriority w:val="99"/>
    <w:semiHidden/>
    <w:unhideWhenUsed/>
    <w:rsid w:val="00CF0A7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F0A72"/>
    <w:rPr>
      <w:rFonts w:ascii="Times New Roman" w:eastAsia="Times New Roman" w:hAnsi="Times New Roman" w:cs="Times New Roman"/>
      <w:sz w:val="24"/>
      <w:szCs w:val="24"/>
      <w:lang w:eastAsia="ar-SA"/>
    </w:rPr>
  </w:style>
  <w:style w:type="paragraph" w:styleId="Zkladntext2">
    <w:name w:val="Body Text 2"/>
    <w:basedOn w:val="Normln"/>
    <w:link w:val="Zkladntext2Char"/>
    <w:uiPriority w:val="99"/>
    <w:semiHidden/>
    <w:unhideWhenUsed/>
    <w:rsid w:val="00CF0A72"/>
    <w:pPr>
      <w:spacing w:after="120" w:line="480" w:lineRule="auto"/>
    </w:pPr>
  </w:style>
  <w:style w:type="character" w:customStyle="1" w:styleId="Zkladntext2Char">
    <w:name w:val="Základní text 2 Char"/>
    <w:basedOn w:val="Standardnpsmoodstavce"/>
    <w:link w:val="Zkladntext2"/>
    <w:uiPriority w:val="99"/>
    <w:semiHidden/>
    <w:rsid w:val="00CF0A72"/>
    <w:rPr>
      <w:rFonts w:ascii="Times New Roman" w:eastAsia="Times New Roman" w:hAnsi="Times New Roman" w:cs="Times New Roman"/>
      <w:sz w:val="24"/>
      <w:szCs w:val="24"/>
      <w:lang w:eastAsia="ar-SA"/>
    </w:rPr>
  </w:style>
  <w:style w:type="character" w:customStyle="1" w:styleId="Nadpis1Char">
    <w:name w:val="Nadpis 1 Char"/>
    <w:basedOn w:val="Standardnpsmoodstavce"/>
    <w:link w:val="Nadpis1"/>
    <w:rsid w:val="00CF0A72"/>
    <w:rPr>
      <w:rFonts w:ascii="Arial" w:eastAsia="Times New Roman" w:hAnsi="Arial" w:cs="Times New Roman"/>
      <w:sz w:val="28"/>
      <w:szCs w:val="20"/>
      <w:lang w:eastAsia="cs-CZ"/>
    </w:rPr>
  </w:style>
  <w:style w:type="character" w:customStyle="1" w:styleId="Nadpis2Char">
    <w:name w:val="Nadpis 2 Char"/>
    <w:basedOn w:val="Standardnpsmoodstavce"/>
    <w:link w:val="Nadpis2"/>
    <w:uiPriority w:val="9"/>
    <w:semiHidden/>
    <w:rsid w:val="00CF0A72"/>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aliases w:val="Heading 4 Char Char,1-1 Char"/>
    <w:basedOn w:val="Standardnpsmoodstavce"/>
    <w:link w:val="Nadpis4"/>
    <w:rsid w:val="00CF0A72"/>
    <w:rPr>
      <w:rFonts w:ascii="Times New Roman" w:eastAsia="Times New Roman" w:hAnsi="Times New Roman" w:cs="Times New Roman"/>
      <w:b/>
      <w:bCs/>
      <w:sz w:val="28"/>
      <w:szCs w:val="24"/>
      <w:lang w:eastAsia="cs-CZ"/>
    </w:rPr>
  </w:style>
  <w:style w:type="paragraph" w:styleId="Textpoznpodarou">
    <w:name w:val="footnote text"/>
    <w:basedOn w:val="Normln"/>
    <w:link w:val="TextpoznpodarouChar"/>
    <w:semiHidden/>
    <w:rsid w:val="00CF0A72"/>
    <w:pPr>
      <w:suppressAutoHyphens w:val="0"/>
    </w:pPr>
    <w:rPr>
      <w:sz w:val="20"/>
      <w:szCs w:val="20"/>
      <w:lang w:eastAsia="cs-CZ"/>
    </w:rPr>
  </w:style>
  <w:style w:type="character" w:customStyle="1" w:styleId="TextpoznpodarouChar">
    <w:name w:val="Text pozn. pod čarou Char"/>
    <w:basedOn w:val="Standardnpsmoodstavce"/>
    <w:link w:val="Textpoznpodarou"/>
    <w:semiHidden/>
    <w:rsid w:val="00CF0A72"/>
    <w:rPr>
      <w:rFonts w:ascii="Times New Roman" w:eastAsia="Times New Roman" w:hAnsi="Times New Roman" w:cs="Times New Roman"/>
      <w:sz w:val="20"/>
      <w:szCs w:val="20"/>
      <w:lang w:eastAsia="cs-CZ"/>
    </w:rPr>
  </w:style>
  <w:style w:type="paragraph" w:styleId="Obsah1">
    <w:name w:val="toc 1"/>
    <w:basedOn w:val="Normln"/>
    <w:next w:val="Normln"/>
    <w:autoRedefine/>
    <w:semiHidden/>
    <w:rsid w:val="00CF0A72"/>
    <w:pPr>
      <w:suppressAutoHyphens w:val="0"/>
    </w:pPr>
    <w:rPr>
      <w:rFonts w:ascii="Arial" w:hAnsi="Arial"/>
      <w:sz w:val="22"/>
      <w:lang w:eastAsia="cs-CZ"/>
    </w:rPr>
  </w:style>
  <w:style w:type="character" w:styleId="Znakapoznpodarou">
    <w:name w:val="footnote reference"/>
    <w:basedOn w:val="Standardnpsmoodstavce"/>
    <w:semiHidden/>
    <w:rsid w:val="00CF0A72"/>
    <w:rPr>
      <w:vertAlign w:val="superscript"/>
    </w:rPr>
  </w:style>
  <w:style w:type="paragraph" w:customStyle="1" w:styleId="Default">
    <w:name w:val="Default"/>
    <w:rsid w:val="00CF0A72"/>
    <w:pPr>
      <w:autoSpaceDE w:val="0"/>
      <w:autoSpaceDN w:val="0"/>
      <w:adjustRightInd w:val="0"/>
    </w:pPr>
    <w:rPr>
      <w:rFonts w:ascii="Arial" w:eastAsia="Times New Roman" w:hAnsi="Arial" w:cs="Arial"/>
      <w:color w:val="000000"/>
      <w:sz w:val="24"/>
      <w:szCs w:val="24"/>
      <w:lang w:eastAsia="cs-CZ"/>
    </w:rPr>
  </w:style>
  <w:style w:type="paragraph" w:customStyle="1" w:styleId="bntext">
    <w:name w:val="*běžný text"/>
    <w:basedOn w:val="Normln"/>
    <w:rsid w:val="00CF0A72"/>
    <w:pPr>
      <w:suppressAutoHyphens w:val="0"/>
      <w:spacing w:after="240"/>
      <w:jc w:val="both"/>
    </w:pPr>
    <w:rPr>
      <w:szCs w:val="20"/>
      <w:lang w:eastAsia="cs-CZ"/>
    </w:rPr>
  </w:style>
  <w:style w:type="paragraph" w:styleId="Textvysvtlivek">
    <w:name w:val="endnote text"/>
    <w:basedOn w:val="Normln"/>
    <w:link w:val="TextvysvtlivekChar"/>
    <w:uiPriority w:val="99"/>
    <w:semiHidden/>
    <w:unhideWhenUsed/>
    <w:rsid w:val="00521614"/>
    <w:rPr>
      <w:sz w:val="20"/>
      <w:szCs w:val="20"/>
    </w:rPr>
  </w:style>
  <w:style w:type="character" w:customStyle="1" w:styleId="TextvysvtlivekChar">
    <w:name w:val="Text vysvětlivek Char"/>
    <w:basedOn w:val="Standardnpsmoodstavce"/>
    <w:link w:val="Textvysvtlivek"/>
    <w:uiPriority w:val="99"/>
    <w:semiHidden/>
    <w:rsid w:val="00521614"/>
    <w:rPr>
      <w:rFonts w:ascii="Times New Roman" w:eastAsia="Times New Roman" w:hAnsi="Times New Roman" w:cs="Times New Roman"/>
      <w:sz w:val="20"/>
      <w:szCs w:val="20"/>
      <w:lang w:eastAsia="ar-SA"/>
    </w:rPr>
  </w:style>
  <w:style w:type="character" w:styleId="Odkaznavysvtlivky">
    <w:name w:val="endnote reference"/>
    <w:basedOn w:val="Standardnpsmoodstavce"/>
    <w:uiPriority w:val="99"/>
    <w:semiHidden/>
    <w:unhideWhenUsed/>
    <w:rsid w:val="00521614"/>
    <w:rPr>
      <w:vertAlign w:val="superscript"/>
    </w:rPr>
  </w:style>
  <w:style w:type="paragraph" w:styleId="Revize">
    <w:name w:val="Revision"/>
    <w:hidden/>
    <w:uiPriority w:val="99"/>
    <w:semiHidden/>
    <w:rsid w:val="001F5E12"/>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1057A-1E9E-44B9-BFE8-56F40B8E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2363</Words>
  <Characters>13944</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 Template - RegioPartner</dc:creator>
  <cp:lastModifiedBy>LYNX</cp:lastModifiedBy>
  <cp:revision>27</cp:revision>
  <dcterms:created xsi:type="dcterms:W3CDTF">2014-08-28T11:48:00Z</dcterms:created>
  <dcterms:modified xsi:type="dcterms:W3CDTF">2014-09-05T11:27:00Z</dcterms:modified>
</cp:coreProperties>
</file>